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458" w:rsidRDefault="008C6458">
      <w:pPr>
        <w:pStyle w:val="ConsPlusTitlePage"/>
      </w:pPr>
      <w:r>
        <w:t xml:space="preserve">Документ предоставлен </w:t>
      </w:r>
      <w:hyperlink r:id="rId5">
        <w:r>
          <w:rPr>
            <w:color w:val="0000FF"/>
          </w:rPr>
          <w:t>КонсультантПлюс</w:t>
        </w:r>
      </w:hyperlink>
      <w:r>
        <w:br/>
      </w:r>
    </w:p>
    <w:p w:rsidR="008C6458" w:rsidRDefault="008C6458">
      <w:pPr>
        <w:pStyle w:val="ConsPlusNormal"/>
        <w:jc w:val="both"/>
        <w:outlineLvl w:val="0"/>
      </w:pPr>
    </w:p>
    <w:p w:rsidR="008C6458" w:rsidRDefault="008C6458">
      <w:pPr>
        <w:pStyle w:val="ConsPlusNormal"/>
        <w:outlineLvl w:val="0"/>
      </w:pPr>
      <w:r>
        <w:t>Зарегистрировано в Минюсте России 3 февраля 2020 г. N 57401</w:t>
      </w:r>
    </w:p>
    <w:p w:rsidR="008C6458" w:rsidRDefault="008C6458">
      <w:pPr>
        <w:pStyle w:val="ConsPlusNormal"/>
        <w:pBdr>
          <w:bottom w:val="single" w:sz="6" w:space="0" w:color="auto"/>
        </w:pBdr>
        <w:spacing w:before="100" w:after="100"/>
        <w:jc w:val="both"/>
        <w:rPr>
          <w:sz w:val="2"/>
          <w:szCs w:val="2"/>
        </w:rPr>
      </w:pPr>
    </w:p>
    <w:p w:rsidR="008C6458" w:rsidRDefault="008C6458">
      <w:pPr>
        <w:pStyle w:val="ConsPlusNormal"/>
        <w:jc w:val="both"/>
      </w:pPr>
    </w:p>
    <w:p w:rsidR="008C6458" w:rsidRDefault="008C6458">
      <w:pPr>
        <w:pStyle w:val="ConsPlusTitle"/>
        <w:jc w:val="center"/>
      </w:pPr>
      <w:r>
        <w:t>МИНИСТЕРСТВО СТРОИТЕЛЬСТВА И ЖИЛИЩНО-КОММУНАЛЬНОГО</w:t>
      </w:r>
    </w:p>
    <w:p w:rsidR="008C6458" w:rsidRDefault="008C6458">
      <w:pPr>
        <w:pStyle w:val="ConsPlusTitle"/>
        <w:jc w:val="center"/>
      </w:pPr>
      <w:r>
        <w:t>ХОЗЯЙСТВА РОССИЙСКОЙ ФЕДЕРАЦИИ</w:t>
      </w:r>
    </w:p>
    <w:p w:rsidR="008C6458" w:rsidRDefault="008C6458">
      <w:pPr>
        <w:pStyle w:val="ConsPlusTitle"/>
        <w:jc w:val="center"/>
      </w:pPr>
    </w:p>
    <w:p w:rsidR="008C6458" w:rsidRDefault="008C6458">
      <w:pPr>
        <w:pStyle w:val="ConsPlusTitle"/>
        <w:jc w:val="center"/>
      </w:pPr>
      <w:r>
        <w:t>ПРИКАЗ</w:t>
      </w:r>
    </w:p>
    <w:p w:rsidR="008C6458" w:rsidRDefault="008C6458">
      <w:pPr>
        <w:pStyle w:val="ConsPlusTitle"/>
        <w:jc w:val="center"/>
      </w:pPr>
      <w:r>
        <w:t>от 23 декабря 2019 г. N 841/пр</w:t>
      </w:r>
    </w:p>
    <w:p w:rsidR="008C6458" w:rsidRDefault="008C6458">
      <w:pPr>
        <w:pStyle w:val="ConsPlusTitle"/>
        <w:jc w:val="center"/>
      </w:pPr>
    </w:p>
    <w:p w:rsidR="008C6458" w:rsidRDefault="008C6458">
      <w:pPr>
        <w:pStyle w:val="ConsPlusTitle"/>
        <w:jc w:val="center"/>
      </w:pPr>
      <w:r>
        <w:t>ОБ УТВЕРЖДЕНИИ ПОРЯДКА</w:t>
      </w:r>
    </w:p>
    <w:p w:rsidR="008C6458" w:rsidRDefault="008C6458">
      <w:pPr>
        <w:pStyle w:val="ConsPlusTitle"/>
        <w:jc w:val="center"/>
      </w:pPr>
      <w:r>
        <w:t>ОПРЕДЕЛЕНИЯ НАЧАЛЬНОЙ (МАКСИМАЛЬНОЙ) ЦЕНЫ</w:t>
      </w:r>
    </w:p>
    <w:p w:rsidR="008C6458" w:rsidRDefault="008C6458">
      <w:pPr>
        <w:pStyle w:val="ConsPlusTitle"/>
        <w:jc w:val="center"/>
      </w:pPr>
      <w:r>
        <w:t>КОНТРАКТА, ЦЕНЫ КОНТРАКТА, ЗАКЛЮЧАЕМОГО С ЕДИНСТВЕННЫМ</w:t>
      </w:r>
    </w:p>
    <w:p w:rsidR="008C6458" w:rsidRDefault="008C6458">
      <w:pPr>
        <w:pStyle w:val="ConsPlusTitle"/>
        <w:jc w:val="center"/>
      </w:pPr>
      <w:r>
        <w:t>ПОСТАВЩИКОМ (ПОДРЯДЧИКОМ, ИСПОЛНИТЕЛЕМ), НАЧАЛЬНОЙ ЦЕНЫ</w:t>
      </w:r>
    </w:p>
    <w:p w:rsidR="008C6458" w:rsidRDefault="008C6458">
      <w:pPr>
        <w:pStyle w:val="ConsPlusTitle"/>
        <w:jc w:val="center"/>
      </w:pPr>
      <w:r>
        <w:t>ЕДИНИЦЫ ТОВАРА, РАБОТЫ, УСЛУГИ ПРИ ОСУЩЕСТВЛЕНИИ ЗАКУПОК</w:t>
      </w:r>
    </w:p>
    <w:p w:rsidR="008C6458" w:rsidRDefault="008C6458">
      <w:pPr>
        <w:pStyle w:val="ConsPlusTitle"/>
        <w:jc w:val="center"/>
      </w:pPr>
      <w:r>
        <w:t>В СФЕРЕ ГРАДОСТРОИТЕЛЬНОЙ ДЕЯТЕЛЬНОСТИ (ЗА ИСКЛЮЧЕНИЕМ</w:t>
      </w:r>
    </w:p>
    <w:p w:rsidR="008C6458" w:rsidRDefault="008C6458">
      <w:pPr>
        <w:pStyle w:val="ConsPlusTitle"/>
        <w:jc w:val="center"/>
      </w:pPr>
      <w:r>
        <w:t>ТЕРРИТОРИАЛЬНОГО ПЛАНИРОВАНИЯ) И МЕТОДИКИ СОСТАВЛЕНИЯ СМЕТЫ</w:t>
      </w:r>
    </w:p>
    <w:p w:rsidR="008C6458" w:rsidRDefault="008C6458">
      <w:pPr>
        <w:pStyle w:val="ConsPlusTitle"/>
        <w:jc w:val="center"/>
      </w:pPr>
      <w:r>
        <w:t>КОНТРАКТА, ПРЕДМЕТОМ КОТОРОГО ЯВЛЯЮТСЯ СТРОИТЕЛЬСТВО,</w:t>
      </w:r>
    </w:p>
    <w:p w:rsidR="008C6458" w:rsidRDefault="008C6458">
      <w:pPr>
        <w:pStyle w:val="ConsPlusTitle"/>
        <w:jc w:val="center"/>
      </w:pPr>
      <w:r>
        <w:t>РЕКОНСТРУКЦИЯ ОБЪЕКТОВ КАПИТАЛЬНОГО СТРОИТЕЛЬСТВА</w:t>
      </w:r>
    </w:p>
    <w:p w:rsidR="008C6458" w:rsidRDefault="008C6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64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6458" w:rsidRDefault="008C6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6458" w:rsidRDefault="008C6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6458" w:rsidRDefault="008C6458">
            <w:pPr>
              <w:pStyle w:val="ConsPlusNormal"/>
              <w:jc w:val="center"/>
            </w:pPr>
            <w:r>
              <w:rPr>
                <w:color w:val="392C69"/>
              </w:rPr>
              <w:t>Список изменяющих документов</w:t>
            </w:r>
          </w:p>
          <w:p w:rsidR="008C6458" w:rsidRDefault="008C6458">
            <w:pPr>
              <w:pStyle w:val="ConsPlusNormal"/>
              <w:jc w:val="center"/>
            </w:pPr>
            <w:r>
              <w:rPr>
                <w:color w:val="392C69"/>
              </w:rPr>
              <w:t xml:space="preserve">(в ред. Приказов Минстроя России от 21.07.2021 </w:t>
            </w:r>
            <w:hyperlink r:id="rId6">
              <w:r>
                <w:rPr>
                  <w:color w:val="0000FF"/>
                </w:rPr>
                <w:t>N 500/пр</w:t>
              </w:r>
            </w:hyperlink>
            <w:r>
              <w:rPr>
                <w:color w:val="392C69"/>
              </w:rPr>
              <w:t>,</w:t>
            </w:r>
          </w:p>
          <w:p w:rsidR="008C6458" w:rsidRDefault="008C6458">
            <w:pPr>
              <w:pStyle w:val="ConsPlusNormal"/>
              <w:jc w:val="center"/>
            </w:pPr>
            <w:r>
              <w:rPr>
                <w:color w:val="392C69"/>
              </w:rPr>
              <w:t xml:space="preserve">от 07.10.2021 </w:t>
            </w:r>
            <w:hyperlink r:id="rId7">
              <w:r>
                <w:rPr>
                  <w:color w:val="0000FF"/>
                </w:rPr>
                <w:t>N 728/пр</w:t>
              </w:r>
            </w:hyperlink>
            <w:r>
              <w:rPr>
                <w:color w:val="392C69"/>
              </w:rPr>
              <w:t xml:space="preserve">, от 25.02.2022 </w:t>
            </w:r>
            <w:hyperlink r:id="rId8">
              <w:r>
                <w:rPr>
                  <w:color w:val="0000FF"/>
                </w:rPr>
                <w:t>N 124/пр</w:t>
              </w:r>
            </w:hyperlink>
            <w:r>
              <w:rPr>
                <w:color w:val="392C69"/>
              </w:rPr>
              <w:t xml:space="preserve">, от 14.06.2022 </w:t>
            </w:r>
            <w:hyperlink r:id="rId9">
              <w:r>
                <w:rPr>
                  <w:color w:val="0000FF"/>
                </w:rPr>
                <w:t>N 484/пр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6458" w:rsidRDefault="008C6458">
            <w:pPr>
              <w:pStyle w:val="ConsPlusNormal"/>
            </w:pPr>
          </w:p>
        </w:tc>
      </w:tr>
    </w:tbl>
    <w:p w:rsidR="008C6458" w:rsidRDefault="008C6458">
      <w:pPr>
        <w:pStyle w:val="ConsPlusNormal"/>
        <w:jc w:val="both"/>
      </w:pPr>
    </w:p>
    <w:p w:rsidR="008C6458" w:rsidRDefault="008C6458">
      <w:pPr>
        <w:pStyle w:val="ConsPlusNormal"/>
        <w:ind w:firstLine="540"/>
        <w:jc w:val="both"/>
      </w:pPr>
      <w:r>
        <w:t xml:space="preserve">В соответствии с </w:t>
      </w:r>
      <w:hyperlink r:id="rId10">
        <w:r>
          <w:rPr>
            <w:color w:val="0000FF"/>
          </w:rPr>
          <w:t>частью 7 статьи 110.2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w:t>
      </w:r>
      <w:hyperlink r:id="rId11">
        <w:r>
          <w:rPr>
            <w:color w:val="0000FF"/>
          </w:rPr>
          <w:t>подпунктом 5.2.101.32 пункта 5</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2019, N 40, ст. 5560), и </w:t>
      </w:r>
      <w:hyperlink r:id="rId12">
        <w:r>
          <w:rPr>
            <w:color w:val="0000FF"/>
          </w:rPr>
          <w:t>пунктом 1</w:t>
        </w:r>
      </w:hyperlink>
      <w:r>
        <w:t xml:space="preserve"> постановления Правительства Российской Федерации от 11 сентября 2015 г. N 964 "О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в сфере градостроительной деятельности (за исключением территориального планирования)" (Собрание законодательства Российской Федерации, 2015, N 38, ст. 5292; 2019, N 31, ст. 4641) приказываю:</w:t>
      </w:r>
    </w:p>
    <w:p w:rsidR="008C6458" w:rsidRDefault="008C6458">
      <w:pPr>
        <w:pStyle w:val="ConsPlusNormal"/>
        <w:spacing w:before="220"/>
        <w:ind w:firstLine="540"/>
        <w:jc w:val="both"/>
      </w:pPr>
      <w:r>
        <w:t>1. Утвердить:</w:t>
      </w:r>
    </w:p>
    <w:p w:rsidR="008C6458" w:rsidRDefault="008C6458">
      <w:pPr>
        <w:pStyle w:val="ConsPlusNormal"/>
        <w:spacing w:before="220"/>
        <w:ind w:firstLine="540"/>
        <w:jc w:val="both"/>
      </w:pPr>
      <w:r>
        <w:t xml:space="preserve">а) </w:t>
      </w:r>
      <w:hyperlink w:anchor="P44">
        <w:r>
          <w:rPr>
            <w:color w:val="0000FF"/>
          </w:rPr>
          <w:t>Порядок</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согласно приложению N 1 к настоящему приказу;</w:t>
      </w:r>
    </w:p>
    <w:p w:rsidR="008C6458" w:rsidRDefault="008C6458">
      <w:pPr>
        <w:pStyle w:val="ConsPlusNormal"/>
        <w:spacing w:before="220"/>
        <w:ind w:firstLine="540"/>
        <w:jc w:val="both"/>
      </w:pPr>
      <w:r>
        <w:t xml:space="preserve">б) </w:t>
      </w:r>
      <w:hyperlink w:anchor="P892">
        <w:r>
          <w:rPr>
            <w:color w:val="0000FF"/>
          </w:rPr>
          <w:t>Методику</w:t>
        </w:r>
      </w:hyperlink>
      <w:r>
        <w:t xml:space="preserve"> составления сметы контракта, предметом которого являются строительство, реконструкция объектов капитального строительства (далее - Методика), согласно приложению N 2 к настоящему приказу.</w:t>
      </w:r>
    </w:p>
    <w:p w:rsidR="008C6458" w:rsidRDefault="008C6458">
      <w:pPr>
        <w:pStyle w:val="ConsPlusNormal"/>
        <w:spacing w:before="220"/>
        <w:ind w:firstLine="540"/>
        <w:jc w:val="both"/>
      </w:pPr>
      <w:r>
        <w:t xml:space="preserve">2. Установить, что положения </w:t>
      </w:r>
      <w:hyperlink w:anchor="P44">
        <w:r>
          <w:rPr>
            <w:color w:val="0000FF"/>
          </w:rPr>
          <w:t>Порядка</w:t>
        </w:r>
      </w:hyperlink>
      <w:r>
        <w:t xml:space="preserve"> не применяются в случаях, если извещения об осуществлении закупок размещены в единой информационной системе в сфере закупок или на </w:t>
      </w:r>
      <w:r>
        <w:lastRenderedPageBreak/>
        <w:t>официальном сайте Российской Федерации в информационно-коммуникационной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до дня вступления в силу настоящего приказа.</w:t>
      </w:r>
    </w:p>
    <w:p w:rsidR="008C6458" w:rsidRDefault="008C6458">
      <w:pPr>
        <w:pStyle w:val="ConsPlusNormal"/>
        <w:spacing w:before="220"/>
        <w:ind w:firstLine="540"/>
        <w:jc w:val="both"/>
      </w:pPr>
      <w:r>
        <w:t xml:space="preserve">3. Установить, что положения </w:t>
      </w:r>
      <w:hyperlink w:anchor="P892">
        <w:r>
          <w:rPr>
            <w:color w:val="0000FF"/>
          </w:rPr>
          <w:t>Методики</w:t>
        </w:r>
      </w:hyperlink>
      <w:r>
        <w:t xml:space="preserve"> могут применяться по соглашению сторон в отношении государственных или муниципальных контрактов, начальная (максимальная) цена которых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сформирована на основе сметной документации, разработанной в соответствии с законодательством Российской Федерации о градостроительной деятельности, и которые были заключены до дня вступления в силу настоящего приказа с соблюдением требований </w:t>
      </w:r>
      <w:hyperlink r:id="rId13">
        <w:r>
          <w:rPr>
            <w:color w:val="0000FF"/>
          </w:rPr>
          <w:t>статьи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2022, N 29, ст. 5239).</w:t>
      </w:r>
    </w:p>
    <w:p w:rsidR="008C6458" w:rsidRDefault="008C6458">
      <w:pPr>
        <w:pStyle w:val="ConsPlusNormal"/>
        <w:jc w:val="both"/>
      </w:pPr>
      <w:r>
        <w:t xml:space="preserve">(в ред. </w:t>
      </w:r>
      <w:hyperlink r:id="rId14">
        <w:r>
          <w:rPr>
            <w:color w:val="0000FF"/>
          </w:rPr>
          <w:t>Приказа</w:t>
        </w:r>
      </w:hyperlink>
      <w:r>
        <w:t xml:space="preserve"> Минстроя России от 14.06.2022 N 484/пр)</w:t>
      </w:r>
    </w:p>
    <w:p w:rsidR="008C6458" w:rsidRDefault="008C6458">
      <w:pPr>
        <w:pStyle w:val="ConsPlusNormal"/>
        <w:jc w:val="both"/>
      </w:pPr>
    </w:p>
    <w:p w:rsidR="008C6458" w:rsidRDefault="008C6458">
      <w:pPr>
        <w:pStyle w:val="ConsPlusNormal"/>
        <w:jc w:val="right"/>
      </w:pPr>
      <w:r>
        <w:t>Министр</w:t>
      </w:r>
    </w:p>
    <w:p w:rsidR="008C6458" w:rsidRDefault="008C6458">
      <w:pPr>
        <w:pStyle w:val="ConsPlusNormal"/>
        <w:jc w:val="right"/>
      </w:pPr>
      <w:r>
        <w:t>В.В.ЯКУШЕВ</w:t>
      </w: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right"/>
        <w:outlineLvl w:val="0"/>
      </w:pPr>
      <w:r>
        <w:t>Приложение N 1</w:t>
      </w:r>
    </w:p>
    <w:p w:rsidR="008C6458" w:rsidRDefault="008C6458">
      <w:pPr>
        <w:pStyle w:val="ConsPlusNormal"/>
        <w:jc w:val="right"/>
      </w:pPr>
      <w:r>
        <w:t>к приказу Министерства строительства</w:t>
      </w:r>
    </w:p>
    <w:p w:rsidR="008C6458" w:rsidRDefault="008C6458">
      <w:pPr>
        <w:pStyle w:val="ConsPlusNormal"/>
        <w:jc w:val="right"/>
      </w:pPr>
      <w:r>
        <w:t>и жилищно-коммунального хозяйства</w:t>
      </w:r>
    </w:p>
    <w:p w:rsidR="008C6458" w:rsidRDefault="008C6458">
      <w:pPr>
        <w:pStyle w:val="ConsPlusNormal"/>
        <w:jc w:val="right"/>
      </w:pPr>
      <w:r>
        <w:t>Российской Федерации</w:t>
      </w:r>
    </w:p>
    <w:p w:rsidR="008C6458" w:rsidRDefault="008C6458">
      <w:pPr>
        <w:pStyle w:val="ConsPlusNormal"/>
        <w:jc w:val="right"/>
      </w:pPr>
      <w:r>
        <w:t>от 23 декабря 2019 г. N 841/пр</w:t>
      </w:r>
    </w:p>
    <w:p w:rsidR="008C6458" w:rsidRDefault="008C6458">
      <w:pPr>
        <w:pStyle w:val="ConsPlusNormal"/>
        <w:jc w:val="both"/>
      </w:pPr>
    </w:p>
    <w:p w:rsidR="008C6458" w:rsidRDefault="008C6458">
      <w:pPr>
        <w:pStyle w:val="ConsPlusTitle"/>
        <w:jc w:val="center"/>
      </w:pPr>
      <w:bookmarkStart w:id="0" w:name="P44"/>
      <w:bookmarkEnd w:id="0"/>
      <w:r>
        <w:t>ПОРЯДОК</w:t>
      </w:r>
    </w:p>
    <w:p w:rsidR="008C6458" w:rsidRDefault="008C6458">
      <w:pPr>
        <w:pStyle w:val="ConsPlusTitle"/>
        <w:jc w:val="center"/>
      </w:pPr>
      <w:r>
        <w:t>ОПРЕДЕЛЕНИЯ НАЧАЛЬНОЙ (МАКСИМАЛЬНОЙ) ЦЕНЫ</w:t>
      </w:r>
    </w:p>
    <w:p w:rsidR="008C6458" w:rsidRDefault="008C6458">
      <w:pPr>
        <w:pStyle w:val="ConsPlusTitle"/>
        <w:jc w:val="center"/>
      </w:pPr>
      <w:r>
        <w:t>КОНТРАКТА, ЦЕНЫ КОНТРАКТА, ЗАКЛЮЧАЕМОГО С ЕДИНСТВЕННЫМ</w:t>
      </w:r>
    </w:p>
    <w:p w:rsidR="008C6458" w:rsidRDefault="008C6458">
      <w:pPr>
        <w:pStyle w:val="ConsPlusTitle"/>
        <w:jc w:val="center"/>
      </w:pPr>
      <w:r>
        <w:t>ПОСТАВЩИКОМ (ПОДРЯДЧИКОМ, ИСПОЛНИТЕЛЕМ), НАЧАЛЬНОЙ ЦЕНЫ</w:t>
      </w:r>
    </w:p>
    <w:p w:rsidR="008C6458" w:rsidRDefault="008C6458">
      <w:pPr>
        <w:pStyle w:val="ConsPlusTitle"/>
        <w:jc w:val="center"/>
      </w:pPr>
      <w:r>
        <w:t>ЕДИНИЦЫ ТОВАРА, РАБОТЫ, УСЛУГИ ПРИ ОСУЩЕСТВЛЕНИИ ЗАКУПОК</w:t>
      </w:r>
    </w:p>
    <w:p w:rsidR="008C6458" w:rsidRDefault="008C6458">
      <w:pPr>
        <w:pStyle w:val="ConsPlusTitle"/>
        <w:jc w:val="center"/>
      </w:pPr>
      <w:r>
        <w:t>В СФЕРЕ ГРАДОСТРОИТЕЛЬНОЙ ДЕЯТЕЛЬНОСТИ (ЗА ИСКЛЮЧЕНИЕМ</w:t>
      </w:r>
    </w:p>
    <w:p w:rsidR="008C6458" w:rsidRDefault="008C6458">
      <w:pPr>
        <w:pStyle w:val="ConsPlusTitle"/>
        <w:jc w:val="center"/>
      </w:pPr>
      <w:r>
        <w:t>ТЕРРИТОРИАЛЬНОГО ПЛАНИРОВАНИЯ)</w:t>
      </w:r>
    </w:p>
    <w:p w:rsidR="008C6458" w:rsidRDefault="008C6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64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6458" w:rsidRDefault="008C6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6458" w:rsidRDefault="008C6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6458" w:rsidRDefault="008C6458">
            <w:pPr>
              <w:pStyle w:val="ConsPlusNormal"/>
              <w:jc w:val="center"/>
            </w:pPr>
            <w:r>
              <w:rPr>
                <w:color w:val="392C69"/>
              </w:rPr>
              <w:t>Список изменяющих документов</w:t>
            </w:r>
          </w:p>
          <w:p w:rsidR="008C6458" w:rsidRDefault="008C6458">
            <w:pPr>
              <w:pStyle w:val="ConsPlusNormal"/>
              <w:jc w:val="center"/>
            </w:pPr>
            <w:r>
              <w:rPr>
                <w:color w:val="392C69"/>
              </w:rPr>
              <w:t xml:space="preserve">(в ред. </w:t>
            </w:r>
            <w:hyperlink r:id="rId15">
              <w:r>
                <w:rPr>
                  <w:color w:val="0000FF"/>
                </w:rPr>
                <w:t>Приказа</w:t>
              </w:r>
            </w:hyperlink>
            <w:r>
              <w:rPr>
                <w:color w:val="392C69"/>
              </w:rPr>
              <w:t xml:space="preserve"> Минстроя России от 14.06.2022 N 484/пр)</w:t>
            </w:r>
          </w:p>
        </w:tc>
        <w:tc>
          <w:tcPr>
            <w:tcW w:w="113" w:type="dxa"/>
            <w:tcBorders>
              <w:top w:val="nil"/>
              <w:left w:val="nil"/>
              <w:bottom w:val="nil"/>
              <w:right w:val="nil"/>
            </w:tcBorders>
            <w:shd w:val="clear" w:color="auto" w:fill="F4F3F8"/>
            <w:tcMar>
              <w:top w:w="0" w:type="dxa"/>
              <w:left w:w="0" w:type="dxa"/>
              <w:bottom w:w="0" w:type="dxa"/>
              <w:right w:w="0" w:type="dxa"/>
            </w:tcMar>
          </w:tcPr>
          <w:p w:rsidR="008C6458" w:rsidRDefault="008C6458">
            <w:pPr>
              <w:pStyle w:val="ConsPlusNormal"/>
            </w:pPr>
          </w:p>
        </w:tc>
      </w:tr>
    </w:tbl>
    <w:p w:rsidR="008C6458" w:rsidRDefault="008C6458">
      <w:pPr>
        <w:pStyle w:val="ConsPlusNormal"/>
        <w:jc w:val="both"/>
      </w:pPr>
    </w:p>
    <w:p w:rsidR="008C6458" w:rsidRDefault="008C6458">
      <w:pPr>
        <w:pStyle w:val="ConsPlusTitle"/>
        <w:jc w:val="center"/>
        <w:outlineLvl w:val="1"/>
      </w:pPr>
      <w:r>
        <w:t>I. Общие положения</w:t>
      </w:r>
    </w:p>
    <w:p w:rsidR="008C6458" w:rsidRDefault="008C6458">
      <w:pPr>
        <w:pStyle w:val="ConsPlusNormal"/>
        <w:jc w:val="both"/>
      </w:pPr>
    </w:p>
    <w:p w:rsidR="008C6458" w:rsidRDefault="008C6458">
      <w:pPr>
        <w:pStyle w:val="ConsPlusNormal"/>
        <w:ind w:firstLine="540"/>
        <w:jc w:val="both"/>
      </w:pPr>
      <w:r>
        <w:t xml:space="preserve">1.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устанавливает общие правила определения государственными или муниципальными заказчиками, а также заказчиками, указанными в </w:t>
      </w:r>
      <w:hyperlink r:id="rId16">
        <w:r>
          <w:rPr>
            <w:color w:val="0000FF"/>
          </w:rPr>
          <w:t>частях 1</w:t>
        </w:r>
      </w:hyperlink>
      <w:r>
        <w:t xml:space="preserve">, </w:t>
      </w:r>
      <w:hyperlink r:id="rId17">
        <w:r>
          <w:rPr>
            <w:color w:val="0000FF"/>
          </w:rPr>
          <w:t>2.1</w:t>
        </w:r>
      </w:hyperlink>
      <w:r>
        <w:t xml:space="preserve">, </w:t>
      </w:r>
      <w:hyperlink r:id="rId18">
        <w:r>
          <w:rPr>
            <w:color w:val="0000FF"/>
          </w:rPr>
          <w:t>4</w:t>
        </w:r>
      </w:hyperlink>
      <w:r>
        <w:t xml:space="preserve"> и </w:t>
      </w:r>
      <w:hyperlink r:id="rId19">
        <w:r>
          <w:rPr>
            <w:color w:val="0000FF"/>
          </w:rPr>
          <w:t>5 статьи 15</w:t>
        </w:r>
      </w:hyperlink>
      <w:r>
        <w:t xml:space="preserve"> Федерального закона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2016, N 27, ст. 4254; 2019, N 14, ст. 1463, N 18, ст. 2194) (далее соответственно - заказчики, Федеральный закон N 44-ФЗ), начальной (максимальной) цены контракта, цены контракта, </w:t>
      </w:r>
      <w:r>
        <w:lastRenderedPageBreak/>
        <w:t>заключаемого с единственным поставщиком (подрядчиком, исполнителем) (далее - НМЦК), начальной цены единицы товара, работы, услуги в отношении:</w:t>
      </w:r>
    </w:p>
    <w:p w:rsidR="008C6458" w:rsidRDefault="008C6458">
      <w:pPr>
        <w:pStyle w:val="ConsPlusNormal"/>
        <w:jc w:val="both"/>
      </w:pPr>
      <w:r>
        <w:t xml:space="preserve">(в ред. </w:t>
      </w:r>
      <w:hyperlink r:id="rId20">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1) подрядных работ по:</w:t>
      </w:r>
    </w:p>
    <w:p w:rsidR="008C6458" w:rsidRDefault="008C6458">
      <w:pPr>
        <w:pStyle w:val="ConsPlusNormal"/>
        <w:spacing w:before="220"/>
        <w:ind w:firstLine="540"/>
        <w:jc w:val="both"/>
      </w:pPr>
      <w:r>
        <w:t>инженерным изысканиям для подготовки проектной документации, строительства, реконструкции объектов капитального строительства, расположенных на территории Российской Федерации;</w:t>
      </w:r>
    </w:p>
    <w:p w:rsidR="008C6458" w:rsidRDefault="008C6458">
      <w:pPr>
        <w:pStyle w:val="ConsPlusNormal"/>
        <w:spacing w:before="220"/>
        <w:ind w:firstLine="540"/>
        <w:jc w:val="both"/>
      </w:pPr>
      <w:r>
        <w:t>подготовке проектной документации объектов капитального строительства, расположенных на территории Российской Федерации;</w:t>
      </w:r>
    </w:p>
    <w:p w:rsidR="008C6458" w:rsidRDefault="008C6458">
      <w:pPr>
        <w:pStyle w:val="ConsPlusNormal"/>
        <w:spacing w:before="220"/>
        <w:ind w:firstLine="540"/>
        <w:jc w:val="both"/>
      </w:pPr>
      <w:r>
        <w:t>строительству объектов капитального строительства или некапитальных строений и сооружений, расположенных на территории Российской Федерации;</w:t>
      </w:r>
    </w:p>
    <w:p w:rsidR="008C6458" w:rsidRDefault="008C6458">
      <w:pPr>
        <w:pStyle w:val="ConsPlusNormal"/>
        <w:spacing w:before="220"/>
        <w:ind w:firstLine="540"/>
        <w:jc w:val="both"/>
      </w:pPr>
      <w:r>
        <w:t>реконструкции объектов капитального строительства, расположенных на территории Российской Федерации;</w:t>
      </w:r>
    </w:p>
    <w:p w:rsidR="008C6458" w:rsidRDefault="008C6458">
      <w:pPr>
        <w:pStyle w:val="ConsPlusNormal"/>
        <w:spacing w:before="220"/>
        <w:ind w:firstLine="540"/>
        <w:jc w:val="both"/>
      </w:pPr>
      <w:r>
        <w:t>капитальному ремонту объектов капитального строительства, расположенных на территории Российской Федерации;</w:t>
      </w:r>
    </w:p>
    <w:p w:rsidR="008C6458" w:rsidRDefault="008C6458">
      <w:pPr>
        <w:pStyle w:val="ConsPlusNormal"/>
        <w:spacing w:before="220"/>
        <w:ind w:firstLine="540"/>
        <w:jc w:val="both"/>
      </w:pPr>
      <w:r>
        <w:t>сносу объектов капитального строительства, расположенных на территории Российской Федерации;</w:t>
      </w:r>
    </w:p>
    <w:p w:rsidR="008C6458" w:rsidRDefault="008C6458">
      <w:pPr>
        <w:pStyle w:val="ConsPlusNormal"/>
        <w:spacing w:before="220"/>
        <w:ind w:firstLine="540"/>
        <w:jc w:val="both"/>
      </w:pPr>
      <w:r>
        <w:t>по сохранению объектов культурного наследия (памятников истории и культуры) народов Российской Федерации, расположенных на территории Российской Федерации;</w:t>
      </w:r>
    </w:p>
    <w:p w:rsidR="008C6458" w:rsidRDefault="008C6458">
      <w:pPr>
        <w:pStyle w:val="ConsPlusNormal"/>
        <w:spacing w:before="220"/>
        <w:ind w:firstLine="540"/>
        <w:jc w:val="both"/>
      </w:pPr>
      <w:r>
        <w:t>2) услуги по исполнению функций технического заказчика.</w:t>
      </w:r>
    </w:p>
    <w:p w:rsidR="008C6458" w:rsidRDefault="008C6458">
      <w:pPr>
        <w:pStyle w:val="ConsPlusNormal"/>
        <w:jc w:val="both"/>
      </w:pPr>
      <w:r>
        <w:t xml:space="preserve">(в ред. </w:t>
      </w:r>
      <w:hyperlink r:id="rId21">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 xml:space="preserve">2. Определение НМЦК, начальной цены единицы товара, работы, услуги осуществляется заказчиками в процессе подготовки извещения об осуществлении закупки, документации о закупке (в случае, если Федеральным </w:t>
      </w:r>
      <w:hyperlink r:id="rId22">
        <w:r>
          <w:rPr>
            <w:color w:val="0000FF"/>
          </w:rPr>
          <w:t>законом</w:t>
        </w:r>
      </w:hyperlink>
      <w:r>
        <w:t xml:space="preserve"> N 44-ФЗ предусмотрена документация о закупке), а при осуществлении закупки у единственного поставщика (подрядчика, исполнителя) - при подготовке проекта контракта.</w:t>
      </w:r>
    </w:p>
    <w:p w:rsidR="008C6458" w:rsidRDefault="008C6458">
      <w:pPr>
        <w:pStyle w:val="ConsPlusNormal"/>
        <w:jc w:val="both"/>
      </w:pPr>
      <w:r>
        <w:t xml:space="preserve">(п. 2 в ред. </w:t>
      </w:r>
      <w:hyperlink r:id="rId23">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3. Определение НМЦК и начальной цены единицы товара, работы, услуги производится с учетом налога на добавленную стоимость (далее - НДС) по ставкам, установленным для соответствующего вида товаров, работ и услуг, за исключением случаев, когда уплата НДС в соответствии с законодательством Российской Федерации о налогах и сборах не производится.</w:t>
      </w:r>
    </w:p>
    <w:p w:rsidR="008C6458" w:rsidRDefault="008C6458">
      <w:pPr>
        <w:pStyle w:val="ConsPlusNormal"/>
        <w:spacing w:before="220"/>
        <w:ind w:firstLine="540"/>
        <w:jc w:val="both"/>
      </w:pPr>
      <w:r>
        <w:t xml:space="preserve">4. НМЦК при осуществлении закупок в сфере градостроительной деятельности (за исключением территориального планирования) определяется заказчиком в соответствии со </w:t>
      </w:r>
      <w:hyperlink r:id="rId24">
        <w:r>
          <w:rPr>
            <w:color w:val="0000FF"/>
          </w:rPr>
          <w:t>статьей 22</w:t>
        </w:r>
      </w:hyperlink>
      <w:r>
        <w:t xml:space="preserve"> Федерального закона N 44-ФЗ (Собрание законодательства Российской Федерации, 2013, N 14, ст. 1652; 2022, N 16, ст. 2606).</w:t>
      </w:r>
    </w:p>
    <w:p w:rsidR="008C6458" w:rsidRDefault="008C6458">
      <w:pPr>
        <w:pStyle w:val="ConsPlusNormal"/>
        <w:spacing w:before="220"/>
        <w:ind w:firstLine="540"/>
        <w:jc w:val="both"/>
      </w:pPr>
      <w:r>
        <w:t>По решению заказчика положения Порядка используются при определении и обосновании НМЦК, цены контракта, заключаемого с единственным поставщиком (подрядчиком, исполнителем), на текущий ремонт зданий, строений, сооружений, помещений, расположенных на территории Российской Федерации, проектно-сметным методом.</w:t>
      </w:r>
    </w:p>
    <w:p w:rsidR="008C6458" w:rsidRDefault="008C6458">
      <w:pPr>
        <w:pStyle w:val="ConsPlusNormal"/>
        <w:jc w:val="both"/>
      </w:pPr>
      <w:r>
        <w:t xml:space="preserve">(п. 4 в ред. </w:t>
      </w:r>
      <w:hyperlink r:id="rId25">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bookmarkStart w:id="1" w:name="P74"/>
      <w:bookmarkEnd w:id="1"/>
      <w:r>
        <w:t xml:space="preserve">5. Определение НМЦК проектно-сметным методом при осуществлении закупки подрядных работ по строительству, реконструкции, капитальному ремонту, сносу объекта капитального </w:t>
      </w:r>
      <w:r>
        <w:lastRenderedPageBreak/>
        <w:t xml:space="preserve">строительства осуществляется заказчиком на основании сметной документации, входящей в состав проектной документации в соответствии с </w:t>
      </w:r>
      <w:hyperlink r:id="rId26">
        <w:r>
          <w:rPr>
            <w:color w:val="0000FF"/>
          </w:rPr>
          <w:t>пунктом 28</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(Собрание законодательства Российской Федерации, 2008, N 8, ст. 744; 2022, N 23, ст. 3791) (далее - сметная документация), утвержденной в порядке, установленном законодательством о градостроительной деятельности, определяющей сметную стоимость в соответствии с </w:t>
      </w:r>
      <w:hyperlink r:id="rId27">
        <w:r>
          <w:rPr>
            <w:color w:val="0000FF"/>
          </w:rPr>
          <w:t>частью 1 статьи 8.3</w:t>
        </w:r>
      </w:hyperlink>
      <w:r>
        <w:t xml:space="preserve"> Градостроительного кодекса Российской Федерации (Собрание законодательства Российской Федерации, 2005, N 1, ст. 16; 2022, N 18, ст. 3010).</w:t>
      </w:r>
    </w:p>
    <w:p w:rsidR="008C6458" w:rsidRDefault="008C6458">
      <w:pPr>
        <w:pStyle w:val="ConsPlusNormal"/>
        <w:spacing w:before="220"/>
        <w:ind w:firstLine="540"/>
        <w:jc w:val="both"/>
      </w:pPr>
      <w:r>
        <w:t>Перечень, объемы и стоимость работ и услуг, учитываемых при определении НМЦК проектно-сметным методом, определяются заказчиком на основании утвержденной проектной документацией по объекту закупки.</w:t>
      </w:r>
    </w:p>
    <w:p w:rsidR="008C6458" w:rsidRDefault="008C6458">
      <w:pPr>
        <w:pStyle w:val="ConsPlusNormal"/>
        <w:jc w:val="both"/>
      </w:pPr>
      <w:r>
        <w:t xml:space="preserve">(п. 5 в ред. </w:t>
      </w:r>
      <w:hyperlink r:id="rId28">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 xml:space="preserve">6. В случае, если количество поставляемых товаров, объем подлежащих выполнению работ, оказанию услуг при осуществлении закупок в сфере градостроительной деятельности (за исключением территориального планирования) невозможно определить, заказчик с учетом установленных в соответствии со </w:t>
      </w:r>
      <w:hyperlink r:id="rId29">
        <w:r>
          <w:rPr>
            <w:color w:val="0000FF"/>
          </w:rPr>
          <w:t>статьей 19</w:t>
        </w:r>
      </w:hyperlink>
      <w:r>
        <w:t xml:space="preserve"> Федерального закона N 44-ФЗ требований к закупаемым заказчиком товару, работе, услуге (в том числе предельной цены товара, работы, услуги) устанавливает начальную цену единицы товара, работы, услуги, начальную сумму цен указанных единиц, максимальное значение цены контракта.</w:t>
      </w:r>
    </w:p>
    <w:p w:rsidR="008C6458" w:rsidRDefault="008C6458">
      <w:pPr>
        <w:pStyle w:val="ConsPlusNormal"/>
        <w:spacing w:before="220"/>
        <w:ind w:firstLine="540"/>
        <w:jc w:val="both"/>
      </w:pPr>
      <w:r>
        <w:t xml:space="preserve">7. Результат определения НМЦК оформляется заказчиком в виде протокола, к которому прилагаются расчеты, использованные при определении НМЦК. Рекомендуемый образец такого протокола приведен в </w:t>
      </w:r>
      <w:hyperlink w:anchor="P371">
        <w:r>
          <w:rPr>
            <w:color w:val="0000FF"/>
          </w:rPr>
          <w:t>Приложении N 1</w:t>
        </w:r>
      </w:hyperlink>
      <w:r>
        <w:t xml:space="preserve"> к Порядку.</w:t>
      </w:r>
    </w:p>
    <w:p w:rsidR="008C6458" w:rsidRDefault="008C6458">
      <w:pPr>
        <w:pStyle w:val="ConsPlusNormal"/>
        <w:jc w:val="both"/>
      </w:pPr>
      <w:r>
        <w:t xml:space="preserve">(в ред. </w:t>
      </w:r>
      <w:hyperlink r:id="rId30">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 xml:space="preserve">8. НМЦК в случае, указанном в </w:t>
      </w:r>
      <w:hyperlink w:anchor="P74">
        <w:r>
          <w:rPr>
            <w:color w:val="0000FF"/>
          </w:rPr>
          <w:t>пункте 5</w:t>
        </w:r>
      </w:hyperlink>
      <w:r>
        <w:t xml:space="preserve"> настоящего Порядка, определяется с применением:</w:t>
      </w:r>
    </w:p>
    <w:p w:rsidR="008C6458" w:rsidRDefault="008C6458">
      <w:pPr>
        <w:pStyle w:val="ConsPlusNormal"/>
        <w:spacing w:before="220"/>
        <w:ind w:firstLine="540"/>
        <w:jc w:val="both"/>
      </w:pPr>
      <w:bookmarkStart w:id="2" w:name="P81"/>
      <w:bookmarkEnd w:id="2"/>
      <w: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 в целом по Российской Федерации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 Индексы фактической инфляции применяются для пересчета сметной стоимости строительства из уровня цен, в котором утверждена проектная документация (далее - уровень цен на дату утверждения проектной документации), в уровень цен на дату определения НМЦК.</w:t>
      </w:r>
    </w:p>
    <w:p w:rsidR="008C6458" w:rsidRDefault="008C6458">
      <w:pPr>
        <w:pStyle w:val="ConsPlusNormal"/>
        <w:spacing w:before="220"/>
        <w:ind w:firstLine="540"/>
        <w:jc w:val="both"/>
      </w:pPr>
      <w:r>
        <w:t xml:space="preserve">При этом за дату утверждения проектной документации принимается дата последнего месяца квартала, принятого для определения индексов изменения сметной стоимости строительства, размещаемых Министерством строительства и жилищно-коммунального хозяйства Российской Федерации в федеральном реестре сметных нормативов в соответствии с </w:t>
      </w:r>
      <w:hyperlink r:id="rId31">
        <w:r>
          <w:rPr>
            <w:color w:val="0000FF"/>
          </w:rPr>
          <w:t>Порядком</w:t>
        </w:r>
      </w:hyperlink>
      <w: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(далее соответственно - федеральный реестр сметных нормативов, Приказ Министерства строительства и жилищно-коммунального хозяйства Российской Федерации от 24 октября 2017 г. N 1470/пр), используемых при формировании сметной документации, определяющей сметную стоимость работ и затрат, включенных в предмет контракта.</w:t>
      </w:r>
    </w:p>
    <w:p w:rsidR="008C6458" w:rsidRDefault="008C6458">
      <w:pPr>
        <w:pStyle w:val="ConsPlusNormal"/>
        <w:spacing w:before="220"/>
        <w:ind w:firstLine="540"/>
        <w:jc w:val="both"/>
      </w:pPr>
      <w:r>
        <w:t xml:space="preserve">При наличии индексов фактической инфляции по месяцам, установленных </w:t>
      </w:r>
      <w:r>
        <w:lastRenderedPageBreak/>
        <w:t>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за дату утверждения проектной документации принимается текущий уровень цен сводного сметного расчета, принятый при формировании сметной документации, с учетом установленных федеральным законом и принимаемыми в соответствии с ним законами и иными нормативными правовыми актами субъекта Российской Федерации особенностей ценообразования и сметного нормирования.</w:t>
      </w:r>
    </w:p>
    <w:p w:rsidR="008C6458" w:rsidRDefault="008C6458">
      <w:pPr>
        <w:pStyle w:val="ConsPlusNormal"/>
        <w:spacing w:before="220"/>
        <w:ind w:firstLine="540"/>
        <w:jc w:val="both"/>
      </w:pPr>
      <w:r>
        <w:t>За дату определения НМЦК принимается дата окончания расчета НМЦК.</w:t>
      </w:r>
    </w:p>
    <w:p w:rsidR="008C6458" w:rsidRDefault="008C6458">
      <w:pPr>
        <w:pStyle w:val="ConsPlusNormal"/>
        <w:spacing w:before="220"/>
        <w:ind w:firstLine="540"/>
        <w:jc w:val="both"/>
      </w:pPr>
      <w:r>
        <w:t>В случае отсутствия информации о величине индекса фактической инфляции на месяц, предшествующий дате определения НМЦК, для расчета принимается индекс фактической инфляции в размере, установленном для последнего опубликованного месяца.</w:t>
      </w:r>
    </w:p>
    <w:p w:rsidR="008C6458" w:rsidRDefault="008C6458">
      <w:pPr>
        <w:pStyle w:val="ConsPlusNormal"/>
        <w:spacing w:before="220"/>
        <w:ind w:firstLine="540"/>
        <w:jc w:val="both"/>
      </w:pPr>
      <w:r>
        <w:t xml:space="preserve">Если для определения НМЦК используется сметная документация, разработанная на основании применяемой на дату определения НМЦК сметно-нормативной базы (за исключением случая формирования сметной документации с учетом установленных федеральным законом и принимаемыми в соответствии с ним законами и иными нормативными правовыми актами субъекта Российской Федерации особенностей ценообразования и сметного нормирования, а также случая формирования сметной документации в уровне цен на дату утверждения проектной документации с применением документов в сфере ценообразования и сметного нормирования в области градостроительной деятельности, которые утверждены органами исполнительной власти субъектов Российской Федерации в порядке, установленном до 3 июля 2016 года в соответствии с </w:t>
      </w:r>
      <w:hyperlink r:id="rId32">
        <w:r>
          <w:rPr>
            <w:color w:val="0000FF"/>
          </w:rPr>
          <w:t>частью 1 статьи 3</w:t>
        </w:r>
      </w:hyperlink>
      <w:r>
        <w:t xml:space="preserve">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(далее - Федеральный закон N 191-ФЗ), то для пересчета сметной стоимости строительства в уровень цен на дату определения НМЦК используются индексы изменения сметной стоимости строительства, размещаемые Министерством строительства и жилищно-коммунального хозяйства Российской Федерации в федеральном реестре сметных нормативов и действующие на дату определения НМЦК.</w:t>
      </w:r>
    </w:p>
    <w:p w:rsidR="008C6458" w:rsidRDefault="008C6458">
      <w:pPr>
        <w:pStyle w:val="ConsPlusNormal"/>
        <w:spacing w:before="220"/>
        <w:ind w:firstLine="540"/>
        <w:jc w:val="both"/>
      </w:pPr>
      <w:r>
        <w:t xml:space="preserve">При этом стоимость строительных ресурсов, учтенных в сметной документации и отсутствующих в сметно-нормативной базе (принятых по фактической стоимости на основании прейскурантов, коммерческих предложений, прайс-листов), пересчитывается по наиболее экономичному варианту либо с применением индексов фактической инфляции, либо по результатам конъюнктурного анализа текущих цен таких ресурсов, выполненного в соответствии с </w:t>
      </w:r>
      <w:hyperlink r:id="rId33">
        <w:r>
          <w:rPr>
            <w:color w:val="0000FF"/>
          </w:rPr>
          <w:t>пунктами 13</w:t>
        </w:r>
      </w:hyperlink>
      <w:r>
        <w:t xml:space="preserve"> - </w:t>
      </w:r>
      <w:hyperlink r:id="rId34">
        <w:r>
          <w:rPr>
            <w:color w:val="0000FF"/>
          </w:rPr>
          <w:t>22</w:t>
        </w:r>
      </w:hyperlink>
      <w:r>
        <w:t xml:space="preserve">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 г. N 421/пр (зарегистрирован Министерством юстиции Российской Федерации 23 сентября 2020 г., регистрационный N 59986), с изменениями, внесенными приказом Министерства строительства и жилищно-коммунального хозяйства Российской Федерации от 7 июля 2022 г. N 557/пр (зарегистрирован Министерством юстиции Российской Федерации 31 августа 2022 г., регистрационный N 69860);</w:t>
      </w:r>
    </w:p>
    <w:p w:rsidR="008C6458" w:rsidRDefault="008C6458">
      <w:pPr>
        <w:pStyle w:val="ConsPlusNormal"/>
        <w:spacing w:before="220"/>
        <w:ind w:firstLine="540"/>
        <w:jc w:val="both"/>
      </w:pPr>
      <w:bookmarkStart w:id="3" w:name="P88"/>
      <w:bookmarkEnd w:id="3"/>
      <w:r>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rsidR="008C6458" w:rsidRDefault="008C6458">
      <w:pPr>
        <w:pStyle w:val="ConsPlusNormal"/>
        <w:spacing w:before="220"/>
        <w:ind w:firstLine="540"/>
        <w:jc w:val="both"/>
      </w:pPr>
      <w:r>
        <w:lastRenderedPageBreak/>
        <w:t>Индекс прогнозной инфляции на один месяц определяется по формуле (1):</w:t>
      </w:r>
    </w:p>
    <w:p w:rsidR="008C6458" w:rsidRDefault="008C6458">
      <w:pPr>
        <w:pStyle w:val="ConsPlusNormal"/>
        <w:jc w:val="both"/>
      </w:pPr>
    </w:p>
    <w:p w:rsidR="008C6458" w:rsidRDefault="008C6458">
      <w:pPr>
        <w:pStyle w:val="ConsPlusNormal"/>
        <w:jc w:val="center"/>
      </w:pPr>
      <w:bookmarkStart w:id="4" w:name="P91"/>
      <w:bookmarkEnd w:id="4"/>
      <w:r>
        <w:rPr>
          <w:noProof/>
          <w:position w:val="-12"/>
        </w:rPr>
        <w:drawing>
          <wp:inline distT="0" distB="0" distL="0" distR="0">
            <wp:extent cx="1687195" cy="293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87195" cy="293370"/>
                    </a:xfrm>
                    <a:prstGeom prst="rect">
                      <a:avLst/>
                    </a:prstGeom>
                    <a:noFill/>
                    <a:ln>
                      <a:noFill/>
                    </a:ln>
                  </pic:spPr>
                </pic:pic>
              </a:graphicData>
            </a:graphic>
          </wp:inline>
        </w:drawing>
      </w:r>
      <w:r>
        <w:t xml:space="preserve"> (1)</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К</w:t>
      </w:r>
      <w:r>
        <w:rPr>
          <w:vertAlign w:val="subscript"/>
        </w:rPr>
        <w:t>инфл.мес.</w:t>
      </w:r>
      <w:r>
        <w:t xml:space="preserve"> - индекс прогнозной инфляции на один месяц, полученное значение округляется до 4 знаков после запятой;</w:t>
      </w:r>
    </w:p>
    <w:p w:rsidR="008C6458" w:rsidRDefault="008C6458">
      <w:pPr>
        <w:pStyle w:val="ConsPlusNormal"/>
        <w:spacing w:before="220"/>
        <w:ind w:firstLine="540"/>
        <w:jc w:val="both"/>
      </w:pPr>
      <w:r>
        <w:t>К</w:t>
      </w:r>
      <w:r>
        <w:rPr>
          <w:vertAlign w:val="subscript"/>
        </w:rPr>
        <w:t>инфл.год.</w:t>
      </w:r>
      <w:r>
        <w:t xml:space="preserve"> - индекс-дефлятор Министерства экономического развития Российской Федерации по строке "Инвестиции в основной капитал (капитальные вложения)", установленный в целом на год.</w:t>
      </w:r>
    </w:p>
    <w:p w:rsidR="008C6458" w:rsidRDefault="008C6458">
      <w:pPr>
        <w:pStyle w:val="ConsPlusNormal"/>
        <w:spacing w:before="220"/>
        <w:ind w:firstLine="540"/>
        <w:jc w:val="both"/>
      </w:pPr>
      <w:r>
        <w:t>Для определения размера индекса прогнозной инфляции для периода в несколько месяцев величина индекса прогнозной инфляции на один месяц возводится в степень, размер которой соответствует количеству месяцев от даты определения НМЦК до даты окончания работ. Индекс прогнозной инфляции для периода выполнения работ (К</w:t>
      </w:r>
      <w:r>
        <w:rPr>
          <w:vertAlign w:val="subscript"/>
        </w:rPr>
        <w:t>инфл.пер.</w:t>
      </w:r>
      <w:r>
        <w:t>), не превышающего один календарный год, рассчитывается по формуле (1.1):</w:t>
      </w:r>
    </w:p>
    <w:p w:rsidR="008C6458" w:rsidRDefault="008C6458">
      <w:pPr>
        <w:pStyle w:val="ConsPlusNormal"/>
        <w:jc w:val="both"/>
      </w:pPr>
    </w:p>
    <w:p w:rsidR="008C6458" w:rsidRDefault="008C6458">
      <w:pPr>
        <w:pStyle w:val="ConsPlusNormal"/>
        <w:jc w:val="center"/>
      </w:pPr>
      <w:r>
        <w:rPr>
          <w:noProof/>
          <w:position w:val="-31"/>
        </w:rPr>
        <w:drawing>
          <wp:inline distT="0" distB="0" distL="0" distR="0">
            <wp:extent cx="2462530" cy="5346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62530" cy="534670"/>
                    </a:xfrm>
                    <a:prstGeom prst="rect">
                      <a:avLst/>
                    </a:prstGeom>
                    <a:noFill/>
                    <a:ln>
                      <a:noFill/>
                    </a:ln>
                  </pic:spPr>
                </pic:pic>
              </a:graphicData>
            </a:graphic>
          </wp:inline>
        </w:drawing>
      </w:r>
      <w:r>
        <w:t xml:space="preserve"> (1.1),</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К</w:t>
      </w:r>
      <w:r>
        <w:rPr>
          <w:vertAlign w:val="subscript"/>
        </w:rPr>
        <w:t>инфл.пер</w:t>
      </w:r>
      <w:r>
        <w:t xml:space="preserve"> - индекс прогнозной инфляции для периода выполнения работ, полученное значение округляется до 4 знаков после запятой;</w:t>
      </w:r>
    </w:p>
    <w:p w:rsidR="008C6458" w:rsidRDefault="008C6458">
      <w:pPr>
        <w:pStyle w:val="ConsPlusNormal"/>
        <w:spacing w:before="220"/>
        <w:ind w:firstLine="540"/>
        <w:jc w:val="both"/>
      </w:pPr>
      <w:r>
        <w:t>n - период от даты определения НМЦК до даты окончания работ, мес.</w:t>
      </w:r>
    </w:p>
    <w:p w:rsidR="008C6458" w:rsidRDefault="008C6458">
      <w:pPr>
        <w:pStyle w:val="ConsPlusNormal"/>
        <w:spacing w:before="220"/>
        <w:ind w:firstLine="540"/>
        <w:jc w:val="both"/>
      </w:pPr>
      <w:r>
        <w:t>В случае, если срок выполнения подрядных работ превышает календарный год, то К</w:t>
      </w:r>
      <w:r>
        <w:rPr>
          <w:vertAlign w:val="subscript"/>
        </w:rPr>
        <w:t>инфл.пер.</w:t>
      </w:r>
      <w:r>
        <w:t xml:space="preserve"> для второго календарного и последующих годов рассчитывается аналогично порядку, установленному </w:t>
      </w:r>
      <w:hyperlink w:anchor="P185">
        <w:r>
          <w:rPr>
            <w:color w:val="0000FF"/>
          </w:rPr>
          <w:t>пунктом 23</w:t>
        </w:r>
      </w:hyperlink>
      <w:r>
        <w:t xml:space="preserve"> Порядка.</w:t>
      </w:r>
    </w:p>
    <w:p w:rsidR="008C6458" w:rsidRDefault="008C6458">
      <w:pPr>
        <w:pStyle w:val="ConsPlusNormal"/>
        <w:jc w:val="both"/>
      </w:pPr>
      <w:r>
        <w:t xml:space="preserve">(п. 8 в ред. </w:t>
      </w:r>
      <w:hyperlink r:id="rId37">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 xml:space="preserve">9. НМЦК при осуществлении закупки, предметом которой является одновременное выполнение подрядных работ по проектированию, строительству и вводу в эксплуатацию объектов капитального строительства, определяется в порядке, установленном </w:t>
      </w:r>
      <w:hyperlink r:id="rId38">
        <w:r>
          <w:rPr>
            <w:color w:val="0000FF"/>
          </w:rPr>
          <w:t>пунктом 5</w:t>
        </w:r>
      </w:hyperlink>
      <w:r>
        <w:t xml:space="preserve">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(Собрание законодательства Российской Федерации, 2017, N 21, ст. 3015).</w:t>
      </w:r>
    </w:p>
    <w:p w:rsidR="008C6458" w:rsidRDefault="008C6458">
      <w:pPr>
        <w:pStyle w:val="ConsPlusNormal"/>
        <w:jc w:val="both"/>
      </w:pPr>
    </w:p>
    <w:p w:rsidR="008C6458" w:rsidRDefault="008C6458">
      <w:pPr>
        <w:pStyle w:val="ConsPlusTitle"/>
        <w:jc w:val="center"/>
        <w:outlineLvl w:val="1"/>
      </w:pPr>
      <w:r>
        <w:t>II. Определение НМЦК при осуществлении</w:t>
      </w:r>
    </w:p>
    <w:p w:rsidR="008C6458" w:rsidRDefault="008C6458">
      <w:pPr>
        <w:pStyle w:val="ConsPlusTitle"/>
        <w:jc w:val="center"/>
      </w:pPr>
      <w:r>
        <w:t>закупок подрядных работ по инженерным изысканиям</w:t>
      </w:r>
    </w:p>
    <w:p w:rsidR="008C6458" w:rsidRDefault="008C6458">
      <w:pPr>
        <w:pStyle w:val="ConsPlusTitle"/>
        <w:jc w:val="center"/>
      </w:pPr>
      <w:r>
        <w:t>и (или) по подготовке проектной документации</w:t>
      </w:r>
    </w:p>
    <w:p w:rsidR="008C6458" w:rsidRDefault="008C6458">
      <w:pPr>
        <w:pStyle w:val="ConsPlusNormal"/>
        <w:jc w:val="both"/>
      </w:pPr>
    </w:p>
    <w:p w:rsidR="008C6458" w:rsidRDefault="008C6458">
      <w:pPr>
        <w:pStyle w:val="ConsPlusNormal"/>
        <w:ind w:firstLine="540"/>
        <w:jc w:val="both"/>
      </w:pPr>
      <w:bookmarkStart w:id="5" w:name="P111"/>
      <w:bookmarkEnd w:id="5"/>
      <w:r>
        <w:t xml:space="preserve">10. НМЦК при осуществлении закупок подрядных работ по инженерным изысканиям и (или) по подготовке проектной документации определяется с применением методов, предусмотренных </w:t>
      </w:r>
      <w:hyperlink r:id="rId39">
        <w:r>
          <w:rPr>
            <w:color w:val="0000FF"/>
          </w:rPr>
          <w:t>частью 1 статьи 22</w:t>
        </w:r>
      </w:hyperlink>
      <w:r>
        <w:t xml:space="preserve"> Федерального закона N 44-ФЗ, в том числе с составлением расчетов (смет) на основании сметных нормативов, включенных в федеральный реестр сметных нормативов, </w:t>
      </w:r>
      <w:r>
        <w:lastRenderedPageBreak/>
        <w:t>формируемый Министерством строительства и жилищно-коммунального хозяйства Российской Федерации в соответствии с федеральным реестром сметных нормативов.</w:t>
      </w:r>
    </w:p>
    <w:p w:rsidR="008C6458" w:rsidRDefault="008C6458">
      <w:pPr>
        <w:pStyle w:val="ConsPlusNormal"/>
        <w:jc w:val="both"/>
      </w:pPr>
      <w:r>
        <w:t xml:space="preserve">(в ред. </w:t>
      </w:r>
      <w:hyperlink r:id="rId40">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10.1 Приоритетным методом определения НМЦК при осуществлении закупок подрядных работ по инженерным изысканиям и (или) по подготовке проектной документации является проектно-сметный метод расчета, выполняемый на основании сметных нормативов, включенных в федеральный реестр сметных нормативов.</w:t>
      </w:r>
    </w:p>
    <w:p w:rsidR="008C6458" w:rsidRDefault="008C6458">
      <w:pPr>
        <w:pStyle w:val="ConsPlusNormal"/>
        <w:spacing w:before="220"/>
        <w:ind w:firstLine="540"/>
        <w:jc w:val="both"/>
      </w:pPr>
      <w:r>
        <w:t xml:space="preserve">Применение иных методов, предусмотренных </w:t>
      </w:r>
      <w:hyperlink r:id="rId41">
        <w:r>
          <w:rPr>
            <w:color w:val="0000FF"/>
          </w:rPr>
          <w:t>частью 1 статьи 22</w:t>
        </w:r>
      </w:hyperlink>
      <w:r>
        <w:t xml:space="preserve"> Федерального закона N 44-ФЗ, рекомендуется использовать при отсутствии соответствующих сметных нормативов на проектные работы и (или) инженерные изыскания, включенных в федеральный реестр сметных нормативов.</w:t>
      </w:r>
    </w:p>
    <w:p w:rsidR="008C6458" w:rsidRDefault="008C6458">
      <w:pPr>
        <w:pStyle w:val="ConsPlusNormal"/>
        <w:jc w:val="both"/>
      </w:pPr>
      <w:r>
        <w:t xml:space="preserve">(п. 10.1 введен </w:t>
      </w:r>
      <w:hyperlink r:id="rId42">
        <w:r>
          <w:rPr>
            <w:color w:val="0000FF"/>
          </w:rPr>
          <w:t>Приказом</w:t>
        </w:r>
      </w:hyperlink>
      <w:r>
        <w:t xml:space="preserve"> Минстроя России от 14.06.2022 N 484/пр)</w:t>
      </w:r>
    </w:p>
    <w:p w:rsidR="008C6458" w:rsidRDefault="008C6458">
      <w:pPr>
        <w:pStyle w:val="ConsPlusNormal"/>
        <w:spacing w:before="220"/>
        <w:ind w:firstLine="540"/>
        <w:jc w:val="both"/>
      </w:pPr>
      <w:r>
        <w:t>11. НМЦК при осуществлении закупок подрядных работ по инженерным изысканиям и (или) подготовке проектной документации определяется с учетом стоимости сопутствующих работ, выполняемых одновременно с инженерными изысканиями и (или) подготовкой проектной документации, и иных видов работ, и связанных с ними затрат, в случае если такие работы предусмотрены контрактом и (или) заданием на проектирование.</w:t>
      </w:r>
    </w:p>
    <w:p w:rsidR="008C6458" w:rsidRDefault="008C6458">
      <w:pPr>
        <w:pStyle w:val="ConsPlusNormal"/>
        <w:spacing w:before="220"/>
        <w:ind w:firstLine="540"/>
        <w:jc w:val="both"/>
      </w:pPr>
      <w:r>
        <w:t>12. НМЦК при осуществлении закупок подрядных работ по инженерным изысканиям и (или) по подготовке проектной документации с составлением расчетов (смет) определяется в следующей последовательности:</w:t>
      </w:r>
    </w:p>
    <w:p w:rsidR="008C6458" w:rsidRDefault="008C6458">
      <w:pPr>
        <w:pStyle w:val="ConsPlusNormal"/>
        <w:spacing w:before="220"/>
        <w:ind w:firstLine="540"/>
        <w:jc w:val="both"/>
      </w:pPr>
      <w:r>
        <w:t>а) производится пересчет сметной стоимости работ по инженерным изысканиям и (или) подготовке проектной документации из уровня цен, в котором составлена смета на выполнение работ по инженерным изысканиям и (или) подготовке проектной документации, в уровень цен на дату определения НМЦК с применением индексов фактической инфляции.</w:t>
      </w:r>
    </w:p>
    <w:p w:rsidR="008C6458" w:rsidRDefault="008C6458">
      <w:pPr>
        <w:pStyle w:val="ConsPlusNormal"/>
        <w:spacing w:before="220"/>
        <w:ind w:firstLine="540"/>
        <w:jc w:val="both"/>
      </w:pPr>
      <w:r>
        <w:t xml:space="preserve">Если для определения НМЦК на выполнение подрядных работ по инженерным изысканиям и (или) подготовке проектной документации используется сметная документация, разработанная на основании применяемой на дату определения НМЦК сметно-нормативной базы (за исключением случая формирования сметной документации с учетом установленных федеральным законом и принимаемыми в соответствии с ним законами и иными нормативными правовыми актами субъекта Российской Федерации особенностей ценообразования и сметного нормирования, а также случая формирования сметной документации в уровне цен на дату утверждения проектной документации с применением документов в сфере ценообразования и сметного нормирования в области градостроительной деятельности, которые утверждены органами исполнительной власти субъектов Российской Федерации в порядке, установленном до 3 июля 2016 года в соответствии с </w:t>
      </w:r>
      <w:hyperlink r:id="rId43">
        <w:r>
          <w:rPr>
            <w:color w:val="0000FF"/>
          </w:rPr>
          <w:t>частью 1 статьи 3</w:t>
        </w:r>
      </w:hyperlink>
      <w:r>
        <w:t xml:space="preserve"> Федерального закона N 191-ФЗ), то для пересчета сметной стоимости работ в уровень цен на дату определения НМЦК используются индексы изменения сметной стоимости проектных и изыскательских работ, размещаемые Министерством строительства и жилищно-коммунального хозяйства Российской Федерации в федеральном реестре сметных нормативов в соответствии с </w:t>
      </w:r>
      <w:hyperlink r:id="rId44">
        <w:r>
          <w:rPr>
            <w:color w:val="0000FF"/>
          </w:rPr>
          <w:t>Приказом</w:t>
        </w:r>
      </w:hyperlink>
      <w:r>
        <w:t xml:space="preserve"> Министерства строительства и жилищно-коммунального хозяйства Российской Федерации от 24 октября 2017 г. N 1470/пр и действующие на дату определения НМЦК;</w:t>
      </w:r>
    </w:p>
    <w:p w:rsidR="008C6458" w:rsidRDefault="008C6458">
      <w:pPr>
        <w:pStyle w:val="ConsPlusNormal"/>
        <w:spacing w:before="220"/>
        <w:ind w:firstLine="540"/>
        <w:jc w:val="both"/>
      </w:pPr>
      <w:r>
        <w:t>б) производится пересчет стоимости работ по инженерным изысканиям и (или) подготовке проектной документации из уровня цен на дату определения НМЦК в уровень цен периода исполнения контракта с использованием индекса прогнозной инфляции на весь планируемый период исполнения контракта с использованием информации о сроках выполнения работ по инженерным изысканиям и (или) по подготовке проектной документации.</w:t>
      </w:r>
    </w:p>
    <w:p w:rsidR="008C6458" w:rsidRDefault="008C6458">
      <w:pPr>
        <w:pStyle w:val="ConsPlusNormal"/>
        <w:jc w:val="both"/>
      </w:pPr>
      <w:r>
        <w:t xml:space="preserve">(п. 12 в ред. </w:t>
      </w:r>
      <w:hyperlink r:id="rId45">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lastRenderedPageBreak/>
        <w:t>13. НМЦК при осуществлении закупок на выполнение подрядных работ по инженерным изысканиям и (или) по подготовке проектной документации определяется по формуле (1.2):</w:t>
      </w:r>
    </w:p>
    <w:p w:rsidR="008C6458" w:rsidRDefault="008C6458">
      <w:pPr>
        <w:pStyle w:val="ConsPlusNormal"/>
        <w:jc w:val="both"/>
      </w:pPr>
    </w:p>
    <w:p w:rsidR="008C6458" w:rsidRDefault="008C6458">
      <w:pPr>
        <w:pStyle w:val="ConsPlusNormal"/>
        <w:jc w:val="center"/>
      </w:pPr>
      <w:r>
        <w:t>Ц</w:t>
      </w:r>
      <w:r>
        <w:rPr>
          <w:vertAlign w:val="subscript"/>
        </w:rPr>
        <w:t>пр</w:t>
      </w:r>
      <w:r>
        <w:t xml:space="preserve"> = С</w:t>
      </w:r>
      <w:r>
        <w:rPr>
          <w:vertAlign w:val="subscript"/>
        </w:rPr>
        <w:t>пр</w:t>
      </w:r>
      <w:r>
        <w:t xml:space="preserve"> x К</w:t>
      </w:r>
      <w:r>
        <w:rPr>
          <w:vertAlign w:val="subscript"/>
        </w:rPr>
        <w:t>инфл</w:t>
      </w:r>
      <w:r>
        <w:t xml:space="preserve"> (1.2)</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Ц</w:t>
      </w:r>
      <w:r>
        <w:rPr>
          <w:vertAlign w:val="subscript"/>
        </w:rPr>
        <w:t>пр</w:t>
      </w:r>
      <w:r>
        <w:t xml:space="preserve"> - НМЦК при осуществлении закупок подрядных работ по инженерным изысканиям и (или) по подготовке проектной документации;</w:t>
      </w:r>
    </w:p>
    <w:p w:rsidR="008C6458" w:rsidRDefault="008C6458">
      <w:pPr>
        <w:pStyle w:val="ConsPlusNormal"/>
        <w:spacing w:before="220"/>
        <w:ind w:firstLine="540"/>
        <w:jc w:val="both"/>
      </w:pPr>
      <w:r>
        <w:t>С</w:t>
      </w:r>
      <w:r>
        <w:rPr>
          <w:vertAlign w:val="subscript"/>
        </w:rPr>
        <w:t>пр</w:t>
      </w:r>
      <w:r>
        <w:t xml:space="preserve"> - стоимость подрядных работ по инженерным изысканиям и (или) подготовке проектной документации, определенная в соответствии с </w:t>
      </w:r>
      <w:hyperlink w:anchor="P111">
        <w:r>
          <w:rPr>
            <w:color w:val="0000FF"/>
          </w:rPr>
          <w:t>пунктом 10</w:t>
        </w:r>
      </w:hyperlink>
      <w:r>
        <w:t xml:space="preserve"> Порядка и приведенная к уровню цен на дату определения НМЦК;</w:t>
      </w:r>
    </w:p>
    <w:p w:rsidR="008C6458" w:rsidRDefault="008C6458">
      <w:pPr>
        <w:pStyle w:val="ConsPlusNormal"/>
        <w:spacing w:before="220"/>
        <w:ind w:firstLine="540"/>
        <w:jc w:val="both"/>
      </w:pPr>
      <w:r>
        <w:t>К</w:t>
      </w:r>
      <w:r>
        <w:rPr>
          <w:vertAlign w:val="subscript"/>
        </w:rPr>
        <w:t>инфл</w:t>
      </w:r>
      <w:r>
        <w:t xml:space="preserve"> - индекс прогнозной инфляции, рассчитываемый как среднее арифметическое значение между индексами прогнозной инфляции на даты начала и окончания работ. При расчете индекса прогнозной инфляции определение периода выполнения работ осуществляется исходя из продолжительности, установленной заказчиком в задании на выполнение проектных и изыскательских работ.</w:t>
      </w:r>
    </w:p>
    <w:p w:rsidR="008C6458" w:rsidRDefault="008C6458">
      <w:pPr>
        <w:pStyle w:val="ConsPlusNormal"/>
        <w:spacing w:before="220"/>
        <w:ind w:firstLine="540"/>
        <w:jc w:val="both"/>
      </w:pPr>
      <w:r>
        <w:t>В случае, если срок выполнения подрядных работ по инженерным изысканиям и (или) по подготовке проектной документации превышает календарный год, то показатель К</w:t>
      </w:r>
      <w:r>
        <w:rPr>
          <w:vertAlign w:val="subscript"/>
        </w:rPr>
        <w:t>инфл</w:t>
      </w:r>
      <w:r>
        <w:t xml:space="preserve"> рассчитывается аналогично порядку, установленному </w:t>
      </w:r>
      <w:hyperlink w:anchor="P185">
        <w:r>
          <w:rPr>
            <w:color w:val="0000FF"/>
          </w:rPr>
          <w:t>пунктом 23</w:t>
        </w:r>
      </w:hyperlink>
      <w:r>
        <w:t xml:space="preserve"> Порядка.</w:t>
      </w:r>
    </w:p>
    <w:p w:rsidR="008C6458" w:rsidRDefault="008C6458">
      <w:pPr>
        <w:pStyle w:val="ConsPlusNormal"/>
        <w:jc w:val="both"/>
      </w:pPr>
      <w:r>
        <w:t xml:space="preserve">(п. 13 в ред. </w:t>
      </w:r>
      <w:hyperlink r:id="rId46">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14. В случае, если объектом одной закупки одновременно является несколько видов подрядных работ на выполнение работ по инженерным изысканиям и (или) по подготовке проектной документации, определение НМЦК при осуществлении таких закупок осуществляется с учетом детализации НМЦК по таким видам работ.</w:t>
      </w:r>
    </w:p>
    <w:p w:rsidR="008C6458" w:rsidRDefault="008C6458">
      <w:pPr>
        <w:pStyle w:val="ConsPlusNormal"/>
        <w:jc w:val="both"/>
      </w:pPr>
      <w:r>
        <w:t xml:space="preserve">(п. 14 в ред. </w:t>
      </w:r>
      <w:hyperlink r:id="rId47">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 xml:space="preserve">15. Расчет НМЦК на выполнение подрядных работ по инженерным изысканиям и (или) по подготовке проектной документации осуществляется заказчиком в процессе подготовки извещения об осуществлении закупки, документации о закупке (в случае, если Федеральным </w:t>
      </w:r>
      <w:hyperlink r:id="rId48">
        <w:r>
          <w:rPr>
            <w:color w:val="0000FF"/>
          </w:rPr>
          <w:t>законом</w:t>
        </w:r>
      </w:hyperlink>
      <w:r>
        <w:t xml:space="preserve"> N 44-ФЗ предусмотрена документация о закупке) и размещается заказчиком в единой информационной системе в сфере закупок в составе извещения об осуществлении закупки, документации об осуществлении закупки (в случае, если Федеральным </w:t>
      </w:r>
      <w:hyperlink r:id="rId49">
        <w:r>
          <w:rPr>
            <w:color w:val="0000FF"/>
          </w:rPr>
          <w:t>законом</w:t>
        </w:r>
      </w:hyperlink>
      <w:r>
        <w:t xml:space="preserve"> N 44-ФЗ предусмотрена документация о закупке), а при осуществлении закупки у единственного поставщика (подрядчика, исполнителя) - при подготовке проекта контракта. Рекомендуемый образец оформления такого расчета приведен в </w:t>
      </w:r>
      <w:hyperlink w:anchor="P414">
        <w:r>
          <w:rPr>
            <w:color w:val="0000FF"/>
          </w:rPr>
          <w:t>Приложении N 2</w:t>
        </w:r>
      </w:hyperlink>
      <w:r>
        <w:t xml:space="preserve"> к Порядку.</w:t>
      </w:r>
    </w:p>
    <w:p w:rsidR="008C6458" w:rsidRDefault="008C6458">
      <w:pPr>
        <w:pStyle w:val="ConsPlusNormal"/>
        <w:spacing w:before="220"/>
        <w:ind w:firstLine="540"/>
        <w:jc w:val="both"/>
      </w:pPr>
      <w:r>
        <w:t xml:space="preserve">В случае, если при расчете НМЦК, выполнение которого необходимо для осуществления закупок, предметом которых является выполнение работ по инженерным изысканиям и (или) по подготовке проектной документации за счет средств бюджета субъекта Российской Федерации, для пересчета сметной стоимости строительства из уровня цен на дату утверждения проектной документации в уровень цен на дату определения НМЦК применялась официальная статистическая информация об индексах цен на продукцию (затраты, услуги) инвестиционного назначения по видам экономической деятельности (строительство), публикуемая Федеральной службой государственной статистики для соответствующего периода или индексах фактической инфляции (при наличии), установленных уполномоченными органами исполнительной власти субъектов Российской Федерации, индекс фактической инфляции указывается в </w:t>
      </w:r>
      <w:hyperlink w:anchor="P441">
        <w:r>
          <w:rPr>
            <w:color w:val="0000FF"/>
          </w:rPr>
          <w:t>графе 3 Приложения N 2</w:t>
        </w:r>
      </w:hyperlink>
      <w:r>
        <w:t xml:space="preserve"> к Порядку. При этом к такому расчету прилагаются документы, на основании которых он выполнен.</w:t>
      </w:r>
    </w:p>
    <w:p w:rsidR="008C6458" w:rsidRDefault="008C6458">
      <w:pPr>
        <w:pStyle w:val="ConsPlusNormal"/>
        <w:jc w:val="both"/>
      </w:pPr>
      <w:r>
        <w:t xml:space="preserve">(п. 15 в ред. </w:t>
      </w:r>
      <w:hyperlink r:id="rId50">
        <w:r>
          <w:rPr>
            <w:color w:val="0000FF"/>
          </w:rPr>
          <w:t>Приказа</w:t>
        </w:r>
      </w:hyperlink>
      <w:r>
        <w:t xml:space="preserve"> Минстроя России от 14.06.2022 N 484/пр)</w:t>
      </w:r>
    </w:p>
    <w:p w:rsidR="008C6458" w:rsidRDefault="008C6458">
      <w:pPr>
        <w:pStyle w:val="ConsPlusNormal"/>
        <w:jc w:val="both"/>
      </w:pPr>
    </w:p>
    <w:p w:rsidR="008C6458" w:rsidRDefault="008C6458">
      <w:pPr>
        <w:pStyle w:val="ConsPlusTitle"/>
        <w:jc w:val="center"/>
        <w:outlineLvl w:val="1"/>
      </w:pPr>
      <w:r>
        <w:lastRenderedPageBreak/>
        <w:t>III. Определение НМЦК при осуществлении закупок</w:t>
      </w:r>
    </w:p>
    <w:p w:rsidR="008C6458" w:rsidRDefault="008C6458">
      <w:pPr>
        <w:pStyle w:val="ConsPlusTitle"/>
        <w:jc w:val="center"/>
      </w:pPr>
      <w:r>
        <w:t>услуг по исполнению функций технического заказчика</w:t>
      </w:r>
    </w:p>
    <w:p w:rsidR="008C6458" w:rsidRDefault="008C6458">
      <w:pPr>
        <w:pStyle w:val="ConsPlusTitle"/>
        <w:jc w:val="center"/>
      </w:pPr>
      <w:r>
        <w:t>на период строительства, реконструкции, капитального</w:t>
      </w:r>
    </w:p>
    <w:p w:rsidR="008C6458" w:rsidRDefault="008C6458">
      <w:pPr>
        <w:pStyle w:val="ConsPlusTitle"/>
        <w:jc w:val="center"/>
      </w:pPr>
      <w:r>
        <w:t>ремонта, сноса объектов капитального строительства, работ</w:t>
      </w:r>
    </w:p>
    <w:p w:rsidR="008C6458" w:rsidRDefault="008C6458">
      <w:pPr>
        <w:pStyle w:val="ConsPlusTitle"/>
        <w:jc w:val="center"/>
      </w:pPr>
      <w:r>
        <w:t>по сохранению объектов культурного наследия (памятников</w:t>
      </w:r>
    </w:p>
    <w:p w:rsidR="008C6458" w:rsidRDefault="008C6458">
      <w:pPr>
        <w:pStyle w:val="ConsPlusTitle"/>
        <w:jc w:val="center"/>
      </w:pPr>
      <w:r>
        <w:t>истории и культуры) народов Российской Федерации,</w:t>
      </w:r>
    </w:p>
    <w:p w:rsidR="008C6458" w:rsidRDefault="008C6458">
      <w:pPr>
        <w:pStyle w:val="ConsPlusTitle"/>
        <w:jc w:val="center"/>
      </w:pPr>
      <w:r>
        <w:t>а также строительства некапитальных строений</w:t>
      </w:r>
    </w:p>
    <w:p w:rsidR="008C6458" w:rsidRDefault="008C6458">
      <w:pPr>
        <w:pStyle w:val="ConsPlusTitle"/>
        <w:jc w:val="center"/>
      </w:pPr>
      <w:r>
        <w:t>и сооружений</w:t>
      </w:r>
    </w:p>
    <w:p w:rsidR="008C6458" w:rsidRDefault="008C6458">
      <w:pPr>
        <w:pStyle w:val="ConsPlusNormal"/>
        <w:jc w:val="both"/>
      </w:pPr>
    </w:p>
    <w:p w:rsidR="008C6458" w:rsidRDefault="008C6458">
      <w:pPr>
        <w:pStyle w:val="ConsPlusNormal"/>
        <w:ind w:firstLine="540"/>
        <w:jc w:val="both"/>
      </w:pPr>
      <w:r>
        <w:t>16. НМЦК при осуществлении закупок услуг по исполнению функций технического заказчика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 (далее - НМЦК при осуществлении закупок услуг по исполнению функций технического заказчика), определяется:</w:t>
      </w:r>
    </w:p>
    <w:p w:rsidR="008C6458" w:rsidRDefault="008C6458">
      <w:pPr>
        <w:pStyle w:val="ConsPlusNormal"/>
        <w:jc w:val="both"/>
      </w:pPr>
      <w:r>
        <w:t xml:space="preserve">(в ред. </w:t>
      </w:r>
      <w:hyperlink r:id="rId51">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 xml:space="preserve">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w:t>
      </w:r>
      <w:hyperlink r:id="rId52">
        <w:r>
          <w:rPr>
            <w:color w:val="0000FF"/>
          </w:rPr>
          <w:t>частью 2 статьи 8.3</w:t>
        </w:r>
      </w:hyperlink>
      <w:r>
        <w:t xml:space="preserve"> 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8C6458" w:rsidRDefault="008C6458">
      <w:pPr>
        <w:pStyle w:val="ConsPlusNormal"/>
        <w:spacing w:before="220"/>
        <w:ind w:firstLine="540"/>
        <w:jc w:val="both"/>
      </w:pPr>
      <w:r>
        <w:t xml:space="preserve">б) на основании утвержденной заказчиком в составе проектной документации сметной документации по объектам, в случае если в соответствии с </w:t>
      </w:r>
      <w:hyperlink r:id="rId53">
        <w:r>
          <w:rPr>
            <w:color w:val="0000FF"/>
          </w:rPr>
          <w:t>частью 2 статьи 8.3</w:t>
        </w:r>
      </w:hyperlink>
      <w:r>
        <w:t xml:space="preserve">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8C6458" w:rsidRDefault="008C6458">
      <w:pPr>
        <w:pStyle w:val="ConsPlusNormal"/>
        <w:jc w:val="both"/>
      </w:pPr>
      <w:r>
        <w:t xml:space="preserve">(в ред. </w:t>
      </w:r>
      <w:hyperlink r:id="rId54">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в) на основании утвержденной заказчиком сметы (сводки) затрат, связанных с выполнением функций технического заказчика (разработанной в соответствии со сметными нормативами, сведения о которых включены в федеральный реестр сметных нормативов), в случае если на дату определения НМЦК при осуществлении закупок услуг по исполнению функций технического заказчика отсутствует утвержденная заказчиком проектная документация.</w:t>
      </w:r>
    </w:p>
    <w:p w:rsidR="008C6458" w:rsidRDefault="008C6458">
      <w:pPr>
        <w:pStyle w:val="ConsPlusNormal"/>
        <w:jc w:val="both"/>
      </w:pPr>
      <w:r>
        <w:t xml:space="preserve">(пп. "в" введен </w:t>
      </w:r>
      <w:hyperlink r:id="rId55">
        <w:r>
          <w:rPr>
            <w:color w:val="0000FF"/>
          </w:rPr>
          <w:t>Приказом</w:t>
        </w:r>
      </w:hyperlink>
      <w:r>
        <w:t xml:space="preserve"> Минстроя России от 14.06.2022 N 484/пр)</w:t>
      </w:r>
    </w:p>
    <w:p w:rsidR="008C6458" w:rsidRDefault="008C6458">
      <w:pPr>
        <w:pStyle w:val="ConsPlusNormal"/>
        <w:spacing w:before="220"/>
        <w:ind w:firstLine="540"/>
        <w:jc w:val="both"/>
      </w:pPr>
      <w:r>
        <w:t xml:space="preserve">17. НМЦК при осуществлении закупок услуг по исполнению функций технического заказчика определяется с учетом затрат на работы и услуги, относящиеся к предмету закупки и осуществляемые техническим заказчиком в соответствии с функциями, определенными положениями Градостроительного </w:t>
      </w:r>
      <w:hyperlink r:id="rId56">
        <w:r>
          <w:rPr>
            <w:color w:val="0000FF"/>
          </w:rPr>
          <w:t>кодекса</w:t>
        </w:r>
      </w:hyperlink>
      <w:r>
        <w:t xml:space="preserve"> Российской Федерации,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
    <w:p w:rsidR="008C6458" w:rsidRDefault="008C6458">
      <w:pPr>
        <w:pStyle w:val="ConsPlusNormal"/>
        <w:spacing w:before="220"/>
        <w:ind w:firstLine="540"/>
        <w:jc w:val="both"/>
      </w:pPr>
      <w:r>
        <w:t>Размер затрат, связанных с выполнением функций технического заказчика, определяется с применением сметных нормативов, сведения о которых содержатся в федеральном реестре сметных нормативов.</w:t>
      </w:r>
    </w:p>
    <w:p w:rsidR="008C6458" w:rsidRDefault="008C6458">
      <w:pPr>
        <w:pStyle w:val="ConsPlusNormal"/>
        <w:spacing w:before="220"/>
        <w:ind w:firstLine="540"/>
        <w:jc w:val="both"/>
      </w:pPr>
      <w:r>
        <w:t xml:space="preserve">Размер затрат на проведение строительного контроля определяется в соответствии с нормативами, установленными </w:t>
      </w:r>
      <w:hyperlink r:id="rId57">
        <w:r>
          <w:rPr>
            <w:color w:val="0000FF"/>
          </w:rPr>
          <w:t>постановлением</w:t>
        </w:r>
      </w:hyperlink>
      <w:r>
        <w:t xml:space="preserve">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(Собрание законодательства Российской Федерации, 2010, N 26, ст. 3365).</w:t>
      </w:r>
    </w:p>
    <w:p w:rsidR="008C6458" w:rsidRDefault="008C6458">
      <w:pPr>
        <w:pStyle w:val="ConsPlusNormal"/>
        <w:spacing w:before="220"/>
        <w:ind w:firstLine="540"/>
        <w:jc w:val="both"/>
      </w:pPr>
      <w: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8C6458" w:rsidRDefault="008C6458">
      <w:pPr>
        <w:pStyle w:val="ConsPlusNormal"/>
        <w:spacing w:before="220"/>
        <w:ind w:firstLine="540"/>
        <w:jc w:val="both"/>
      </w:pPr>
      <w:r>
        <w:lastRenderedPageBreak/>
        <w:t>18. НМЦК при осуществлении закупок услуг по исполнению функций технического заказчика определяется в следующей последовательности:</w:t>
      </w:r>
    </w:p>
    <w:p w:rsidR="008C6458" w:rsidRDefault="008C6458">
      <w:pPr>
        <w:pStyle w:val="ConsPlusNormal"/>
        <w:spacing w:before="220"/>
        <w:ind w:firstLine="540"/>
        <w:jc w:val="both"/>
      </w:pPr>
      <w:r>
        <w:t>а) производится пересчет сметной стоимости работ и услуг, осуществляемых техническим заказчиком, из уровня цен на дату утверждения проектной документации в уровень цен на дату определения НМЦК при осуществлении закупок услуг по исполнению функций технического заказчика с применением индексов фактической инфляции за соответствующий период;</w:t>
      </w:r>
    </w:p>
    <w:p w:rsidR="008C6458" w:rsidRDefault="008C6458">
      <w:pPr>
        <w:pStyle w:val="ConsPlusNormal"/>
        <w:spacing w:before="220"/>
        <w:ind w:firstLine="540"/>
        <w:jc w:val="both"/>
      </w:pPr>
      <w:r>
        <w:t>б) показатели сметной стоимости услуг, осуществляемых техническим заказчиком, определенные в уровне цен на дату определения НМЦК, умножаются на индекс прогнозной инфляции на период оказания услуг (выполнения работ).</w:t>
      </w:r>
    </w:p>
    <w:p w:rsidR="008C6458" w:rsidRDefault="008C6458">
      <w:pPr>
        <w:pStyle w:val="ConsPlusNormal"/>
        <w:spacing w:before="220"/>
        <w:ind w:firstLine="540"/>
        <w:jc w:val="both"/>
      </w:pPr>
      <w:r>
        <w:t>Индекс прогнозной инфляции на период оказания услуг (выполнения работ) рассчитывается как среднее арифметическое значение между индексами прогнозной инфляции на дату начала и дату окончания оказания услуг (работ), определенных с учетом срока оказания услуг (выполнения работ), в соответствии с проектной документацией.</w:t>
      </w:r>
    </w:p>
    <w:p w:rsidR="008C6458" w:rsidRDefault="008C6458">
      <w:pPr>
        <w:pStyle w:val="ConsPlusNormal"/>
        <w:spacing w:before="220"/>
        <w:ind w:firstLine="540"/>
        <w:jc w:val="both"/>
      </w:pPr>
      <w:r>
        <w:t>В случаях, если НМЦК определяется до разработки проектной документации, при расчете индекса прогнозной инфляции определение периода выполнения работ (оказания услуг) осуществляется, как правило, исходя из продолжительности строительства, установленной заказчиком в задании на выполнение работ.</w:t>
      </w:r>
    </w:p>
    <w:p w:rsidR="008C6458" w:rsidRDefault="008C6458">
      <w:pPr>
        <w:pStyle w:val="ConsPlusNormal"/>
        <w:jc w:val="both"/>
      </w:pPr>
      <w:r>
        <w:t xml:space="preserve">(п. 18 в ред. </w:t>
      </w:r>
      <w:hyperlink r:id="rId58">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 xml:space="preserve">19. Расчет НМЦК при осуществлении закупок услуг по исполнению функций технического заказчика осуществляется заказчиком в процессе подготовки извещения об осуществлении закупки, документации о закупке (в случае, если Федеральным </w:t>
      </w:r>
      <w:hyperlink r:id="rId59">
        <w:r>
          <w:rPr>
            <w:color w:val="0000FF"/>
          </w:rPr>
          <w:t>законом</w:t>
        </w:r>
      </w:hyperlink>
      <w:r>
        <w:t xml:space="preserve"> N 44-ФЗ предусмотрена документация о закупке) и размещается заказчиком в единой информационной системе в сфере закупок в составе извещения об осуществлении закупки, документации об осуществлении закупки (в случае, если Федеральным </w:t>
      </w:r>
      <w:hyperlink r:id="rId60">
        <w:r>
          <w:rPr>
            <w:color w:val="0000FF"/>
          </w:rPr>
          <w:t>законом</w:t>
        </w:r>
      </w:hyperlink>
      <w:r>
        <w:t xml:space="preserve"> N 44-ФЗ предусмотрена документация о закупке), а при осуществлении закупки у единственного поставщика (подрядчика, исполнителя) - при подготовке проекта контракта. К данному расчету прилагаются документы, на основании которых выполнен расчет НМЦК при осуществлении закупок по исполнению функций технического заказчика. Рекомендуемый образец такого расчета приведен в </w:t>
      </w:r>
      <w:hyperlink w:anchor="P514">
        <w:r>
          <w:rPr>
            <w:color w:val="0000FF"/>
          </w:rPr>
          <w:t>Приложении N 3</w:t>
        </w:r>
      </w:hyperlink>
      <w:r>
        <w:t xml:space="preserve"> к Порядку.</w:t>
      </w:r>
    </w:p>
    <w:p w:rsidR="008C6458" w:rsidRDefault="008C6458">
      <w:pPr>
        <w:pStyle w:val="ConsPlusNormal"/>
        <w:jc w:val="both"/>
      </w:pPr>
      <w:r>
        <w:t xml:space="preserve">(п. 19 в ред. </w:t>
      </w:r>
      <w:hyperlink r:id="rId61">
        <w:r>
          <w:rPr>
            <w:color w:val="0000FF"/>
          </w:rPr>
          <w:t>Приказа</w:t>
        </w:r>
      </w:hyperlink>
      <w:r>
        <w:t xml:space="preserve"> Минстроя России от 14.06.2022 N 484/пр)</w:t>
      </w:r>
    </w:p>
    <w:p w:rsidR="008C6458" w:rsidRDefault="008C6458">
      <w:pPr>
        <w:pStyle w:val="ConsPlusNormal"/>
        <w:jc w:val="both"/>
      </w:pPr>
    </w:p>
    <w:p w:rsidR="008C6458" w:rsidRDefault="008C6458">
      <w:pPr>
        <w:pStyle w:val="ConsPlusTitle"/>
        <w:jc w:val="center"/>
        <w:outlineLvl w:val="1"/>
      </w:pPr>
      <w:r>
        <w:t>IV. Определение НМЦК при осуществлении закупок</w:t>
      </w:r>
    </w:p>
    <w:p w:rsidR="008C6458" w:rsidRDefault="008C6458">
      <w:pPr>
        <w:pStyle w:val="ConsPlusTitle"/>
        <w:jc w:val="center"/>
      </w:pPr>
      <w:r>
        <w:t>подрядных работ по строительству, реконструкции,</w:t>
      </w:r>
    </w:p>
    <w:p w:rsidR="008C6458" w:rsidRDefault="008C6458">
      <w:pPr>
        <w:pStyle w:val="ConsPlusTitle"/>
        <w:jc w:val="center"/>
      </w:pPr>
      <w:r>
        <w:t>капитальному ремонту, сносу объектов капитального</w:t>
      </w:r>
    </w:p>
    <w:p w:rsidR="008C6458" w:rsidRDefault="008C6458">
      <w:pPr>
        <w:pStyle w:val="ConsPlusTitle"/>
        <w:jc w:val="center"/>
      </w:pPr>
      <w:r>
        <w:t>строительства, работ по сохранению объектов культурного</w:t>
      </w:r>
    </w:p>
    <w:p w:rsidR="008C6458" w:rsidRDefault="008C6458">
      <w:pPr>
        <w:pStyle w:val="ConsPlusTitle"/>
        <w:jc w:val="center"/>
      </w:pPr>
      <w:r>
        <w:t>наследия (памятников истории и культуры) народов</w:t>
      </w:r>
    </w:p>
    <w:p w:rsidR="008C6458" w:rsidRDefault="008C6458">
      <w:pPr>
        <w:pStyle w:val="ConsPlusTitle"/>
        <w:jc w:val="center"/>
      </w:pPr>
      <w:r>
        <w:t>Российской Федерации, а также строительству</w:t>
      </w:r>
    </w:p>
    <w:p w:rsidR="008C6458" w:rsidRDefault="008C6458">
      <w:pPr>
        <w:pStyle w:val="ConsPlusTitle"/>
        <w:jc w:val="center"/>
      </w:pPr>
      <w:r>
        <w:t>некапитальных строений и сооружений</w:t>
      </w:r>
    </w:p>
    <w:p w:rsidR="008C6458" w:rsidRDefault="008C6458">
      <w:pPr>
        <w:pStyle w:val="ConsPlusNormal"/>
        <w:jc w:val="both"/>
      </w:pPr>
    </w:p>
    <w:p w:rsidR="008C6458" w:rsidRDefault="008C6458">
      <w:pPr>
        <w:pStyle w:val="ConsPlusNormal"/>
        <w:ind w:firstLine="540"/>
        <w:jc w:val="both"/>
      </w:pPr>
      <w:r>
        <w:t>20. НМЦК при осуществлении закупок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w:t>
      </w:r>
    </w:p>
    <w:p w:rsidR="008C6458" w:rsidRDefault="008C6458">
      <w:pPr>
        <w:pStyle w:val="ConsPlusNormal"/>
        <w:spacing w:before="220"/>
        <w:ind w:firstLine="540"/>
        <w:jc w:val="both"/>
      </w:pPr>
      <w:r>
        <w:t xml:space="preserve">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w:t>
      </w:r>
      <w:hyperlink r:id="rId62">
        <w:r>
          <w:rPr>
            <w:color w:val="0000FF"/>
          </w:rPr>
          <w:t>частью 2 статьи 8.3</w:t>
        </w:r>
      </w:hyperlink>
      <w:r>
        <w:t xml:space="preserve"> 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8C6458" w:rsidRDefault="008C6458">
      <w:pPr>
        <w:pStyle w:val="ConsPlusNormal"/>
        <w:spacing w:before="220"/>
        <w:ind w:firstLine="540"/>
        <w:jc w:val="both"/>
      </w:pPr>
      <w:r>
        <w:t xml:space="preserve">б) на основании утвержденной заказчиком в составе проектной документации сметной </w:t>
      </w:r>
      <w:r>
        <w:lastRenderedPageBreak/>
        <w:t xml:space="preserve">документации по объектам, в случае если в соответствии с </w:t>
      </w:r>
      <w:hyperlink r:id="rId63">
        <w:r>
          <w:rPr>
            <w:color w:val="0000FF"/>
          </w:rPr>
          <w:t>частью 2 статьи 8.3</w:t>
        </w:r>
      </w:hyperlink>
      <w:r>
        <w:t xml:space="preserve">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8C6458" w:rsidRDefault="008C6458">
      <w:pPr>
        <w:pStyle w:val="ConsPlusNormal"/>
        <w:spacing w:before="220"/>
        <w:ind w:firstLine="540"/>
        <w:jc w:val="both"/>
      </w:pPr>
      <w:r>
        <w:t>21.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с учетом затрат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
    <w:p w:rsidR="008C6458" w:rsidRDefault="008C6458">
      <w:pPr>
        <w:pStyle w:val="ConsPlusNormal"/>
        <w:spacing w:before="220"/>
        <w:ind w:firstLine="540"/>
        <w:jc w:val="both"/>
      </w:pPr>
      <w: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8C6458" w:rsidRDefault="008C6458">
      <w:pPr>
        <w:pStyle w:val="ConsPlusNormal"/>
        <w:spacing w:before="220"/>
        <w:ind w:firstLine="540"/>
        <w:jc w:val="both"/>
      </w:pPr>
      <w:r>
        <w:t>22.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в следующем порядке:</w:t>
      </w:r>
    </w:p>
    <w:p w:rsidR="008C6458" w:rsidRDefault="008C6458">
      <w:pPr>
        <w:pStyle w:val="ConsPlusNormal"/>
        <w:spacing w:before="220"/>
        <w:ind w:firstLine="540"/>
        <w:jc w:val="both"/>
      </w:pPr>
      <w:r>
        <w:t xml:space="preserve">а) производится пересчет сметной стоимости подрядных работ из уровня цен на дату утверждения проектной документации в уровень цен на дату определения НМЦК на выполнение подрядных работ с применением индексов фактической инфляции за соответствующий период с учетом положений </w:t>
      </w:r>
      <w:hyperlink w:anchor="P81">
        <w:r>
          <w:rPr>
            <w:color w:val="0000FF"/>
          </w:rPr>
          <w:t>подпункта "а" пункта 8</w:t>
        </w:r>
      </w:hyperlink>
      <w:r>
        <w:t xml:space="preserve"> Порядка;</w:t>
      </w:r>
    </w:p>
    <w:p w:rsidR="008C6458" w:rsidRDefault="008C6458">
      <w:pPr>
        <w:pStyle w:val="ConsPlusNormal"/>
        <w:spacing w:before="220"/>
        <w:ind w:firstLine="540"/>
        <w:jc w:val="both"/>
      </w:pPr>
      <w:r>
        <w:t>б) показатели сметной стоимости подрядных работ по главам сводного сметного расчета стоимости строительства в текущем уровне цен умножаются на индекс прогнозной инфляции на период строительства. Индекс прогнозной инфляции на период строительства рассчитывается как среднее арифметическое значение между индексами прогнозной инфляции на даты начала и окончания работ с учетом срока выполнения работ в соответствии с проектной документацией.</w:t>
      </w:r>
    </w:p>
    <w:p w:rsidR="008C6458" w:rsidRDefault="008C6458">
      <w:pPr>
        <w:pStyle w:val="ConsPlusNormal"/>
        <w:spacing w:before="220"/>
        <w:ind w:firstLine="540"/>
        <w:jc w:val="both"/>
      </w:pPr>
      <w:r>
        <w:t>При расчете индекса прогнозной инфляции определение периода выполнения работ осуществляется исходя из продолжительности строительства, определенной в соответствии с проектной документацией.</w:t>
      </w:r>
    </w:p>
    <w:p w:rsidR="008C6458" w:rsidRDefault="008C6458">
      <w:pPr>
        <w:pStyle w:val="ConsPlusNormal"/>
        <w:jc w:val="both"/>
      </w:pPr>
      <w:r>
        <w:t xml:space="preserve">(п. 22 в ред. </w:t>
      </w:r>
      <w:hyperlink r:id="rId64">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bookmarkStart w:id="6" w:name="P185"/>
      <w:bookmarkEnd w:id="6"/>
      <w:r>
        <w:t>23.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срок проведения которых переходит на второй и (или) последующие годы строительства, определяется с учетом установленных контрактом сроков строительства по формуле (2):</w:t>
      </w:r>
    </w:p>
    <w:p w:rsidR="008C6458" w:rsidRDefault="008C6458">
      <w:pPr>
        <w:pStyle w:val="ConsPlusNormal"/>
        <w:jc w:val="both"/>
      </w:pPr>
    </w:p>
    <w:p w:rsidR="008C6458" w:rsidRDefault="008C6458">
      <w:pPr>
        <w:pStyle w:val="ConsPlusNormal"/>
        <w:jc w:val="center"/>
      </w:pPr>
      <w:r>
        <w:t>Ц</w:t>
      </w:r>
      <w:r>
        <w:rPr>
          <w:vertAlign w:val="subscript"/>
        </w:rPr>
        <w:t>п</w:t>
      </w:r>
      <w:r>
        <w:t xml:space="preserve"> = С x К</w:t>
      </w:r>
      <w:r>
        <w:rPr>
          <w:vertAlign w:val="subscript"/>
        </w:rPr>
        <w:t>инфл</w:t>
      </w:r>
      <w:r>
        <w:t>, (2)</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Ц</w:t>
      </w:r>
      <w:r>
        <w:rPr>
          <w:vertAlign w:val="subscript"/>
        </w:rPr>
        <w:t>п</w:t>
      </w:r>
      <w:r>
        <w:t xml:space="preserve"> -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8C6458" w:rsidRDefault="008C6458">
      <w:pPr>
        <w:pStyle w:val="ConsPlusNormal"/>
        <w:spacing w:before="220"/>
        <w:ind w:firstLine="540"/>
        <w:jc w:val="both"/>
      </w:pPr>
      <w:r>
        <w:t>С - сметная стоимость подрядных работ, подлежащих выполнению подрядчиком;</w:t>
      </w:r>
    </w:p>
    <w:p w:rsidR="008C6458" w:rsidRDefault="008C6458">
      <w:pPr>
        <w:pStyle w:val="ConsPlusNormal"/>
        <w:spacing w:before="220"/>
        <w:ind w:firstLine="540"/>
        <w:jc w:val="both"/>
      </w:pPr>
      <w:r>
        <w:t>К</w:t>
      </w:r>
      <w:r>
        <w:rPr>
          <w:vertAlign w:val="subscript"/>
        </w:rPr>
        <w:t>инфл</w:t>
      </w:r>
      <w:r>
        <w:t xml:space="preserve"> = Д</w:t>
      </w:r>
      <w:r>
        <w:rPr>
          <w:vertAlign w:val="subscript"/>
        </w:rPr>
        <w:t>1</w:t>
      </w:r>
      <w:r>
        <w:t xml:space="preserve"> x К</w:t>
      </w:r>
      <w:r>
        <w:rPr>
          <w:vertAlign w:val="subscript"/>
        </w:rPr>
        <w:t>1</w:t>
      </w:r>
      <w:r>
        <w:t xml:space="preserve"> + Д</w:t>
      </w:r>
      <w:r>
        <w:rPr>
          <w:vertAlign w:val="subscript"/>
        </w:rPr>
        <w:t>2</w:t>
      </w:r>
      <w:r>
        <w:t xml:space="preserve"> x К</w:t>
      </w:r>
      <w:r>
        <w:rPr>
          <w:vertAlign w:val="subscript"/>
        </w:rPr>
        <w:t>2</w:t>
      </w:r>
      <w:r>
        <w:t xml:space="preserve"> + ... + Д</w:t>
      </w:r>
      <w:r>
        <w:rPr>
          <w:vertAlign w:val="subscript"/>
        </w:rPr>
        <w:t>i</w:t>
      </w:r>
      <w:r>
        <w:t xml:space="preserve"> x К</w:t>
      </w:r>
      <w:r>
        <w:rPr>
          <w:vertAlign w:val="subscript"/>
        </w:rPr>
        <w:t>i</w:t>
      </w:r>
      <w:r>
        <w:t>, где</w:t>
      </w:r>
    </w:p>
    <w:p w:rsidR="008C6458" w:rsidRDefault="008C6458">
      <w:pPr>
        <w:pStyle w:val="ConsPlusNormal"/>
        <w:spacing w:before="220"/>
        <w:ind w:firstLine="540"/>
        <w:jc w:val="both"/>
      </w:pPr>
      <w:r>
        <w:lastRenderedPageBreak/>
        <w:t>Д</w:t>
      </w:r>
      <w:r>
        <w:rPr>
          <w:vertAlign w:val="subscript"/>
        </w:rPr>
        <w:t>1</w:t>
      </w:r>
      <w:r>
        <w:t>, Д</w:t>
      </w:r>
      <w:r>
        <w:rPr>
          <w:vertAlign w:val="subscript"/>
        </w:rPr>
        <w:t>2</w:t>
      </w:r>
      <w:r>
        <w:t>, Д</w:t>
      </w:r>
      <w:r>
        <w:rPr>
          <w:vertAlign w:val="subscript"/>
        </w:rPr>
        <w:t>i</w:t>
      </w:r>
      <w:r>
        <w:t xml:space="preserve"> - доля сметной стоимости работ, подлежащих выполнению подрядчиком соответственно в 1-й, 2-й, 3-й, i-ый годы строительства объекта;</w:t>
      </w:r>
    </w:p>
    <w:p w:rsidR="008C6458" w:rsidRDefault="008C6458">
      <w:pPr>
        <w:pStyle w:val="ConsPlusNormal"/>
        <w:spacing w:before="220"/>
        <w:ind w:firstLine="540"/>
        <w:jc w:val="both"/>
      </w:pPr>
      <w:r>
        <w:t>i - год завершения строительства объекта;</w:t>
      </w:r>
    </w:p>
    <w:p w:rsidR="008C6458" w:rsidRDefault="008C6458">
      <w:pPr>
        <w:pStyle w:val="ConsPlusNormal"/>
        <w:spacing w:before="220"/>
        <w:ind w:firstLine="540"/>
        <w:jc w:val="both"/>
      </w:pPr>
      <w:r>
        <w:t>К</w:t>
      </w:r>
      <w:r>
        <w:rPr>
          <w:vertAlign w:val="subscript"/>
        </w:rPr>
        <w:t>1</w:t>
      </w:r>
      <w:r>
        <w:t xml:space="preserve"> - индекс прогнозной инфляции за первый год строительства объекта,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w:t>
      </w:r>
    </w:p>
    <w:p w:rsidR="008C6458" w:rsidRDefault="008C6458">
      <w:pPr>
        <w:pStyle w:val="ConsPlusNormal"/>
        <w:spacing w:before="220"/>
        <w:ind w:firstLine="540"/>
        <w:jc w:val="both"/>
      </w:pPr>
      <w:r>
        <w:t>К</w:t>
      </w:r>
      <w:r>
        <w:rPr>
          <w:vertAlign w:val="subscript"/>
        </w:rPr>
        <w:t>2</w:t>
      </w:r>
      <w:r>
        <w:t xml:space="preserve"> - индекс прогнозной инфляции, учитывающий инфляцию за первый и второй годы строительства объекта. Рассчитывается как произведение индекса прогнозной инфляции, устанавливаемого нарастающим итогом на декабрь первого года строительства объекта, и индекса прогнозной инфляции на второй год строительства объекта,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w:t>
      </w:r>
    </w:p>
    <w:p w:rsidR="008C6458" w:rsidRDefault="008C6458">
      <w:pPr>
        <w:pStyle w:val="ConsPlusNormal"/>
        <w:spacing w:before="220"/>
        <w:ind w:firstLine="540"/>
        <w:jc w:val="both"/>
      </w:pPr>
      <w:r>
        <w:t>К</w:t>
      </w:r>
      <w:r>
        <w:rPr>
          <w:vertAlign w:val="subscript"/>
        </w:rPr>
        <w:t>i</w:t>
      </w:r>
      <w:r>
        <w:t xml:space="preserve"> - индекс прогнозной инфляции, учитывающий инфляцию за весь период строительства объекта. Указанный индекс рассчитывается как произведение индекса прогнозной инфляции, устанавливаемого нарастающим итогом на декабрь предшествующего года строительства объекта, и индекса прогнозной инфляции на последний год строительства объекта,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w:t>
      </w:r>
    </w:p>
    <w:p w:rsidR="008C6458" w:rsidRDefault="008C6458">
      <w:pPr>
        <w:pStyle w:val="ConsPlusNormal"/>
        <w:spacing w:before="220"/>
        <w:ind w:firstLine="540"/>
        <w:jc w:val="both"/>
      </w:pPr>
      <w:r>
        <w:t xml:space="preserve">Индекс прогнозной инфляции на один месяц определяется по </w:t>
      </w:r>
      <w:hyperlink w:anchor="P91">
        <w:r>
          <w:rPr>
            <w:color w:val="0000FF"/>
          </w:rPr>
          <w:t>формуле (1)</w:t>
        </w:r>
      </w:hyperlink>
      <w:r>
        <w:t xml:space="preserve">, приведенной в </w:t>
      </w:r>
      <w:hyperlink w:anchor="P88">
        <w:r>
          <w:rPr>
            <w:color w:val="0000FF"/>
          </w:rPr>
          <w:t>подпункте "б" пункта 8</w:t>
        </w:r>
      </w:hyperlink>
      <w:r>
        <w:t xml:space="preserve"> Порядка.</w:t>
      </w:r>
    </w:p>
    <w:p w:rsidR="008C6458" w:rsidRDefault="008C6458">
      <w:pPr>
        <w:pStyle w:val="ConsPlusNormal"/>
        <w:jc w:val="both"/>
      </w:pPr>
      <w:r>
        <w:t xml:space="preserve">(абзац введен </w:t>
      </w:r>
      <w:hyperlink r:id="rId65">
        <w:r>
          <w:rPr>
            <w:color w:val="0000FF"/>
          </w:rPr>
          <w:t>Приказом</w:t>
        </w:r>
      </w:hyperlink>
      <w:r>
        <w:t xml:space="preserve"> Минстроя России от 14.06.2022 N 484/пр)</w:t>
      </w:r>
    </w:p>
    <w:p w:rsidR="008C6458" w:rsidRDefault="008C6458">
      <w:pPr>
        <w:pStyle w:val="ConsPlusNormal"/>
        <w:spacing w:before="220"/>
        <w:ind w:firstLine="540"/>
        <w:jc w:val="both"/>
      </w:pPr>
      <w:r>
        <w:t xml:space="preserve">24. Расчет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осуществляется заказчиком в процессе подготовки извещения об осуществлении закупки, документации о закупке (в случае, если Федеральным </w:t>
      </w:r>
      <w:hyperlink r:id="rId66">
        <w:r>
          <w:rPr>
            <w:color w:val="0000FF"/>
          </w:rPr>
          <w:t>законом</w:t>
        </w:r>
      </w:hyperlink>
      <w:r>
        <w:t xml:space="preserve"> N 44-ФЗ предусмотрена документация о закупке) и размещается заказчиком в единой информационной системе в сфере закупок в составе извещения об осуществлении закупки, документации об осуществлении закупки (в случае, если Федеральным </w:t>
      </w:r>
      <w:hyperlink r:id="rId67">
        <w:r>
          <w:rPr>
            <w:color w:val="0000FF"/>
          </w:rPr>
          <w:t>законом</w:t>
        </w:r>
      </w:hyperlink>
      <w:r>
        <w:t xml:space="preserve"> N 44-ФЗ предусмотрена документация о закупке), а при осуществлении закупки у единственного поставщика (подрядчика, исполнителя) - при подготовке проекта контракта. Рекомендуемый образец такого расчета приведен в </w:t>
      </w:r>
      <w:hyperlink w:anchor="P615">
        <w:r>
          <w:rPr>
            <w:color w:val="0000FF"/>
          </w:rPr>
          <w:t>Приложении N 4</w:t>
        </w:r>
      </w:hyperlink>
      <w:r>
        <w:t xml:space="preserve"> к Порядку. При этом группировка работ и затрат для расчета НМЦК определяется заказчиком самостоятельно.</w:t>
      </w:r>
    </w:p>
    <w:p w:rsidR="008C6458" w:rsidRDefault="008C6458">
      <w:pPr>
        <w:pStyle w:val="ConsPlusNormal"/>
        <w:spacing w:before="220"/>
        <w:ind w:firstLine="540"/>
        <w:jc w:val="both"/>
      </w:pPr>
      <w:r>
        <w:t xml:space="preserve">В случае, если при расчете НМЦК, выполнение которого необходимо для осуществления закупок по выполнению подрядных работ за счет средств бюджета субъекта Российской Федерации, для пересчета сметной стоимости строительства из уровня цен на дату утверждения проектной документации в уровень цен на дату определения НМЦК применялась официальная статистическая информация об индексах цен на продукцию (затраты, услуги) инвестиционного назначения по видам экономической деятельности (строительство), публикуемая Федеральной службой государственной статистики для соответствующего периода или индексах фактической инфляции (при наличии), установленных уполномоченными органами исполнительной власти субъектов Российской Федерации, индекс фактической инфляции указывается в </w:t>
      </w:r>
      <w:hyperlink w:anchor="P643">
        <w:r>
          <w:rPr>
            <w:color w:val="0000FF"/>
          </w:rPr>
          <w:t>графе 3 Приложения N 4</w:t>
        </w:r>
      </w:hyperlink>
      <w:r>
        <w:t xml:space="preserve"> к Порядку. При этом к такому расчету прилагаются документы, на основании которых он выполнен.</w:t>
      </w:r>
    </w:p>
    <w:p w:rsidR="008C6458" w:rsidRDefault="008C6458">
      <w:pPr>
        <w:pStyle w:val="ConsPlusNormal"/>
        <w:jc w:val="both"/>
      </w:pPr>
      <w:r>
        <w:t xml:space="preserve">(п. 24 в ред. </w:t>
      </w:r>
      <w:hyperlink r:id="rId68">
        <w:r>
          <w:rPr>
            <w:color w:val="0000FF"/>
          </w:rPr>
          <w:t>Приказа</w:t>
        </w:r>
      </w:hyperlink>
      <w:r>
        <w:t xml:space="preserve"> Минстроя России от 14.06.2022 N 484/пр)</w:t>
      </w:r>
    </w:p>
    <w:p w:rsidR="008C6458" w:rsidRDefault="008C6458">
      <w:pPr>
        <w:pStyle w:val="ConsPlusNormal"/>
        <w:jc w:val="both"/>
      </w:pPr>
    </w:p>
    <w:p w:rsidR="008C6458" w:rsidRDefault="008C6458">
      <w:pPr>
        <w:pStyle w:val="ConsPlusTitle"/>
        <w:jc w:val="center"/>
        <w:outlineLvl w:val="1"/>
      </w:pPr>
      <w:r>
        <w:t>V. Определение НМЦК при осуществлении закупок услуг</w:t>
      </w:r>
    </w:p>
    <w:p w:rsidR="008C6458" w:rsidRDefault="008C6458">
      <w:pPr>
        <w:pStyle w:val="ConsPlusTitle"/>
        <w:jc w:val="center"/>
      </w:pPr>
      <w:r>
        <w:lastRenderedPageBreak/>
        <w:t>по исполнению функций технического заказчика, подрядных</w:t>
      </w:r>
    </w:p>
    <w:p w:rsidR="008C6458" w:rsidRDefault="008C6458">
      <w:pPr>
        <w:pStyle w:val="ConsPlusTitle"/>
        <w:jc w:val="center"/>
      </w:pPr>
      <w:r>
        <w:t>работ по строительству, реконструкции, капитальному</w:t>
      </w:r>
    </w:p>
    <w:p w:rsidR="008C6458" w:rsidRDefault="008C6458">
      <w:pPr>
        <w:pStyle w:val="ConsPlusTitle"/>
        <w:jc w:val="center"/>
      </w:pPr>
      <w:r>
        <w:t>ремонту, сносу объектов капитального строительства,</w:t>
      </w:r>
    </w:p>
    <w:p w:rsidR="008C6458" w:rsidRDefault="008C6458">
      <w:pPr>
        <w:pStyle w:val="ConsPlusTitle"/>
        <w:jc w:val="center"/>
      </w:pPr>
      <w:r>
        <w:t>сохранению объектов культурного наследия (памятников</w:t>
      </w:r>
    </w:p>
    <w:p w:rsidR="008C6458" w:rsidRDefault="008C6458">
      <w:pPr>
        <w:pStyle w:val="ConsPlusTitle"/>
        <w:jc w:val="center"/>
      </w:pPr>
      <w:r>
        <w:t>истории и культуры) народов Российской Федерации,</w:t>
      </w:r>
    </w:p>
    <w:p w:rsidR="008C6458" w:rsidRDefault="008C6458">
      <w:pPr>
        <w:pStyle w:val="ConsPlusTitle"/>
        <w:jc w:val="center"/>
      </w:pPr>
      <w:r>
        <w:t>строительству некапитальных строений и сооружений,</w:t>
      </w:r>
    </w:p>
    <w:p w:rsidR="008C6458" w:rsidRDefault="008C6458">
      <w:pPr>
        <w:pStyle w:val="ConsPlusTitle"/>
        <w:jc w:val="center"/>
      </w:pPr>
      <w:r>
        <w:t>оставшихся невыполненными в связи с расторжением</w:t>
      </w:r>
    </w:p>
    <w:p w:rsidR="008C6458" w:rsidRDefault="008C6458">
      <w:pPr>
        <w:pStyle w:val="ConsPlusTitle"/>
        <w:jc w:val="center"/>
      </w:pPr>
      <w:r>
        <w:t>ранее заключенных контрактов</w:t>
      </w:r>
    </w:p>
    <w:p w:rsidR="008C6458" w:rsidRDefault="008C6458">
      <w:pPr>
        <w:pStyle w:val="ConsPlusNormal"/>
        <w:jc w:val="both"/>
      </w:pPr>
    </w:p>
    <w:p w:rsidR="008C6458" w:rsidRDefault="008C6458">
      <w:pPr>
        <w:pStyle w:val="ConsPlusNormal"/>
        <w:ind w:firstLine="540"/>
        <w:jc w:val="both"/>
      </w:pPr>
      <w:r>
        <w:t>25. НМЦК при осуществлении закупок услуг по исполнению функций технического заказчика, подрядных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строительству некапитальных строений и сооружений, оставшихся невыполненными в связи с расторжением ранее заключенных контрактов (далее соответственно - НМЦК на остатки услуг (работ), остатки услуг (работ), в случае, если формирование сметы контракта осуществлялось с использованием сметных нормативов, включенных в федеральный реестр сметных нормативов, определяется по формуле (3):</w:t>
      </w:r>
    </w:p>
    <w:p w:rsidR="008C6458" w:rsidRDefault="008C6458">
      <w:pPr>
        <w:pStyle w:val="ConsPlusNormal"/>
        <w:jc w:val="both"/>
      </w:pPr>
      <w:r>
        <w:t xml:space="preserve">(в ред. </w:t>
      </w:r>
      <w:hyperlink r:id="rId69">
        <w:r>
          <w:rPr>
            <w:color w:val="0000FF"/>
          </w:rPr>
          <w:t>Приказа</w:t>
        </w:r>
      </w:hyperlink>
      <w:r>
        <w:t xml:space="preserve"> Минстроя России от 14.06.2022 N 484/пр)</w:t>
      </w:r>
    </w:p>
    <w:p w:rsidR="008C6458" w:rsidRDefault="008C6458">
      <w:pPr>
        <w:pStyle w:val="ConsPlusNormal"/>
        <w:jc w:val="both"/>
      </w:pPr>
    </w:p>
    <w:p w:rsidR="008C6458" w:rsidRDefault="008C6458">
      <w:pPr>
        <w:pStyle w:val="ConsPlusNormal"/>
        <w:jc w:val="center"/>
      </w:pPr>
      <w:r>
        <w:t>Ц</w:t>
      </w:r>
      <w:r>
        <w:rPr>
          <w:vertAlign w:val="subscript"/>
        </w:rPr>
        <w:t>ост</w:t>
      </w:r>
      <w:r>
        <w:t xml:space="preserve"> = С</w:t>
      </w:r>
      <w:r>
        <w:rPr>
          <w:vertAlign w:val="subscript"/>
        </w:rPr>
        <w:t>ост</w:t>
      </w:r>
      <w:r>
        <w:t xml:space="preserve"> x К</w:t>
      </w:r>
      <w:r>
        <w:rPr>
          <w:vertAlign w:val="subscript"/>
        </w:rPr>
        <w:t>1</w:t>
      </w:r>
      <w:r>
        <w:t xml:space="preserve"> x К</w:t>
      </w:r>
      <w:r>
        <w:rPr>
          <w:vertAlign w:val="subscript"/>
        </w:rPr>
        <w:t>2</w:t>
      </w:r>
      <w:r>
        <w:t>, (3)</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Ц</w:t>
      </w:r>
      <w:r>
        <w:rPr>
          <w:vertAlign w:val="subscript"/>
        </w:rPr>
        <w:t>ост</w:t>
      </w:r>
      <w:r>
        <w:t xml:space="preserve"> - НМЦК на остатки услуг (работ);</w:t>
      </w:r>
    </w:p>
    <w:p w:rsidR="008C6458" w:rsidRDefault="008C6458">
      <w:pPr>
        <w:pStyle w:val="ConsPlusNormal"/>
        <w:spacing w:before="220"/>
        <w:ind w:firstLine="540"/>
        <w:jc w:val="both"/>
      </w:pPr>
      <w:r>
        <w:t>С</w:t>
      </w:r>
      <w:r>
        <w:rPr>
          <w:vertAlign w:val="subscript"/>
        </w:rPr>
        <w:t>ост</w:t>
      </w:r>
      <w:r>
        <w:t xml:space="preserve"> - сметная стоимость остатков услуг (работ) в уровне цен на дату утверждения заказчиком сметной документации, разработанной в составе проектной документации, получившей положительное заключение государственной экспертизы проектной документации;</w:t>
      </w:r>
    </w:p>
    <w:p w:rsidR="008C6458" w:rsidRDefault="008C6458">
      <w:pPr>
        <w:pStyle w:val="ConsPlusNormal"/>
        <w:jc w:val="both"/>
      </w:pPr>
      <w:r>
        <w:t xml:space="preserve">(в ред. </w:t>
      </w:r>
      <w:hyperlink r:id="rId70">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К</w:t>
      </w:r>
      <w:r>
        <w:rPr>
          <w:vertAlign w:val="subscript"/>
        </w:rPr>
        <w:t>1</w:t>
      </w:r>
      <w:r>
        <w:t xml:space="preserve"> - индекс фактической инфляции на дату определения НМЦК на остатки услуг (работ).</w:t>
      </w:r>
    </w:p>
    <w:p w:rsidR="008C6458" w:rsidRDefault="008C6458">
      <w:pPr>
        <w:pStyle w:val="ConsPlusNormal"/>
        <w:jc w:val="both"/>
      </w:pPr>
      <w:r>
        <w:t xml:space="preserve">(в ред. </w:t>
      </w:r>
      <w:hyperlink r:id="rId71">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 xml:space="preserve">Если для определения НМЦК используется сметная документация, разработанная на основании применяемой на дату определения НМЦК сметно-нормативной базы (за исключением случая формирования сметной документации с учетом установленных федеральным законом и принимаемыми в соответствии с ними законами и иными нормативными правовыми актами субъекта Российской Федерации особенностей ценообразования и сметного нормирования, а также случая формирования сметной документации в уровне цен на дату утверждения проектной документации с применением документов в сфере ценообразования и сметного нормирования в области градостроительной деятельности, которые утверждены органами исполнительной власти субъектов Российской Федерации в порядке, установленном до 3 июля 2016 года в соответствии с </w:t>
      </w:r>
      <w:hyperlink r:id="rId72">
        <w:r>
          <w:rPr>
            <w:color w:val="0000FF"/>
          </w:rPr>
          <w:t>частью 1 статьи 3</w:t>
        </w:r>
      </w:hyperlink>
      <w:r>
        <w:t xml:space="preserve"> Федерального закона N 191-ФЗ), то для пересчета сметной стоимости остатков услуг (работ) в уровень цен на дату определения НМЦК используются индексы изменения сметной стоимости строительства, сведения о которых размещены Министерством строительства и жилищно-коммунального хозяйства Российской Федерации в федеральном реестре сметных нормативов и действующие на дату определения НМЦК.</w:t>
      </w:r>
    </w:p>
    <w:p w:rsidR="008C6458" w:rsidRDefault="008C6458">
      <w:pPr>
        <w:pStyle w:val="ConsPlusNormal"/>
        <w:jc w:val="both"/>
      </w:pPr>
      <w:r>
        <w:t xml:space="preserve">(в ред. </w:t>
      </w:r>
      <w:hyperlink r:id="rId73">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К</w:t>
      </w:r>
      <w:r>
        <w:rPr>
          <w:vertAlign w:val="subscript"/>
        </w:rPr>
        <w:t>2</w:t>
      </w:r>
      <w:r>
        <w:t xml:space="preserve"> - индекс прогнозной инфляции на период выполнения остатков работ, определяемый как среднее арифметическое между индексами прогнозной инфляции на даты начала и окончания работ. При этом срок выполнения остатков услуг (работ) определяется заказчиком с учетом срока выполненных работ.</w:t>
      </w:r>
    </w:p>
    <w:p w:rsidR="008C6458" w:rsidRDefault="008C6458">
      <w:pPr>
        <w:pStyle w:val="ConsPlusNormal"/>
        <w:jc w:val="both"/>
      </w:pPr>
      <w:r>
        <w:t xml:space="preserve">(в ред. </w:t>
      </w:r>
      <w:hyperlink r:id="rId74">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lastRenderedPageBreak/>
        <w:t>26. Сметная стоимость остатков услуг (работ) в уровне цен на дату утверждения проектной документации, получившей положительное заключение государственной экспертизы проектной документации (С</w:t>
      </w:r>
      <w:r>
        <w:rPr>
          <w:vertAlign w:val="subscript"/>
        </w:rPr>
        <w:t>ост</w:t>
      </w:r>
      <w:r>
        <w:t>), определяется по формуле (4):</w:t>
      </w:r>
    </w:p>
    <w:p w:rsidR="008C6458" w:rsidRDefault="008C6458">
      <w:pPr>
        <w:pStyle w:val="ConsPlusNormal"/>
        <w:jc w:val="both"/>
      </w:pPr>
      <w:r>
        <w:t xml:space="preserve">(в ред. </w:t>
      </w:r>
      <w:hyperlink r:id="rId75">
        <w:r>
          <w:rPr>
            <w:color w:val="0000FF"/>
          </w:rPr>
          <w:t>Приказа</w:t>
        </w:r>
      </w:hyperlink>
      <w:r>
        <w:t xml:space="preserve"> Минстроя России от 14.06.2022 N 484/пр)</w:t>
      </w:r>
    </w:p>
    <w:p w:rsidR="008C6458" w:rsidRDefault="008C6458">
      <w:pPr>
        <w:pStyle w:val="ConsPlusNormal"/>
        <w:jc w:val="both"/>
      </w:pPr>
    </w:p>
    <w:p w:rsidR="008C6458" w:rsidRDefault="008C6458">
      <w:pPr>
        <w:pStyle w:val="ConsPlusNormal"/>
        <w:jc w:val="center"/>
      </w:pPr>
      <w:r>
        <w:t>С</w:t>
      </w:r>
      <w:r>
        <w:rPr>
          <w:vertAlign w:val="subscript"/>
        </w:rPr>
        <w:t>ост</w:t>
      </w:r>
      <w:r>
        <w:t xml:space="preserve"> = С</w:t>
      </w:r>
      <w:r>
        <w:rPr>
          <w:vertAlign w:val="subscript"/>
        </w:rPr>
        <w:t>общ</w:t>
      </w:r>
      <w:r>
        <w:t xml:space="preserve"> - С</w:t>
      </w:r>
      <w:r>
        <w:rPr>
          <w:vertAlign w:val="subscript"/>
        </w:rPr>
        <w:t>вып1</w:t>
      </w:r>
      <w:r>
        <w:t>, (4)</w:t>
      </w:r>
    </w:p>
    <w:p w:rsidR="008C6458" w:rsidRDefault="008C6458">
      <w:pPr>
        <w:pStyle w:val="ConsPlusNormal"/>
        <w:jc w:val="both"/>
      </w:pPr>
      <w:r>
        <w:t xml:space="preserve">(в ред. </w:t>
      </w:r>
      <w:hyperlink r:id="rId76">
        <w:r>
          <w:rPr>
            <w:color w:val="0000FF"/>
          </w:rPr>
          <w:t>Приказа</w:t>
        </w:r>
      </w:hyperlink>
      <w:r>
        <w:t xml:space="preserve"> Минстроя России от 14.06.2022 N 484/пр)</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jc w:val="both"/>
      </w:pPr>
      <w:r>
        <w:t xml:space="preserve">(в ред. </w:t>
      </w:r>
      <w:hyperlink r:id="rId77">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С</w:t>
      </w:r>
      <w:r>
        <w:rPr>
          <w:vertAlign w:val="subscript"/>
        </w:rPr>
        <w:t>общ</w:t>
      </w:r>
      <w:r>
        <w:t xml:space="preserve"> - общая сметная стоимость услуг (работ) в уровне цен на дату утверждения проектной документации, получившей положительное заключение государственной экспертизы проектной документации;</w:t>
      </w:r>
    </w:p>
    <w:p w:rsidR="008C6458" w:rsidRDefault="008C6458">
      <w:pPr>
        <w:pStyle w:val="ConsPlusNormal"/>
        <w:jc w:val="both"/>
      </w:pPr>
      <w:r>
        <w:t xml:space="preserve">(в ред. </w:t>
      </w:r>
      <w:hyperlink r:id="rId78">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С</w:t>
      </w:r>
      <w:r>
        <w:rPr>
          <w:vertAlign w:val="subscript"/>
        </w:rPr>
        <w:t>вып1</w:t>
      </w:r>
      <w:r>
        <w:t xml:space="preserve"> - сметная стоимость выполненных услуг (работ) в уровне цен на дату утверждения проектной документации, получившей положительное заключение государственной экспертизы проектной документации.</w:t>
      </w:r>
    </w:p>
    <w:p w:rsidR="008C6458" w:rsidRDefault="008C6458">
      <w:pPr>
        <w:pStyle w:val="ConsPlusNormal"/>
        <w:jc w:val="both"/>
      </w:pPr>
      <w:r>
        <w:t xml:space="preserve">(в ред. </w:t>
      </w:r>
      <w:hyperlink r:id="rId79">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Сметная стоимость выполненных услуг (работ) в уровне цен на дату утверждения проектной документации, получившей положительное заключение государственной экспертизы проектной документации (С</w:t>
      </w:r>
      <w:r>
        <w:rPr>
          <w:vertAlign w:val="subscript"/>
        </w:rPr>
        <w:t>вып1</w:t>
      </w:r>
      <w:r>
        <w:t>), определяется по формуле (5):</w:t>
      </w:r>
    </w:p>
    <w:p w:rsidR="008C6458" w:rsidRDefault="008C6458">
      <w:pPr>
        <w:pStyle w:val="ConsPlusNormal"/>
        <w:jc w:val="both"/>
      </w:pPr>
      <w:r>
        <w:t xml:space="preserve">(в ред. </w:t>
      </w:r>
      <w:hyperlink r:id="rId80">
        <w:r>
          <w:rPr>
            <w:color w:val="0000FF"/>
          </w:rPr>
          <w:t>Приказа</w:t>
        </w:r>
      </w:hyperlink>
      <w:r>
        <w:t xml:space="preserve"> Минстроя России от 14.06.2022 N 484/пр)</w:t>
      </w:r>
    </w:p>
    <w:p w:rsidR="008C6458" w:rsidRDefault="008C6458">
      <w:pPr>
        <w:pStyle w:val="ConsPlusNormal"/>
        <w:jc w:val="both"/>
      </w:pPr>
    </w:p>
    <w:p w:rsidR="008C6458" w:rsidRDefault="008C6458">
      <w:pPr>
        <w:pStyle w:val="ConsPlusNormal"/>
        <w:jc w:val="center"/>
      </w:pPr>
      <w:r>
        <w:t>С</w:t>
      </w:r>
      <w:r>
        <w:rPr>
          <w:vertAlign w:val="subscript"/>
        </w:rPr>
        <w:t>вып1</w:t>
      </w:r>
      <w:r>
        <w:t xml:space="preserve"> = С</w:t>
      </w:r>
      <w:r>
        <w:rPr>
          <w:vertAlign w:val="subscript"/>
        </w:rPr>
        <w:t>вып2</w:t>
      </w:r>
      <w:r>
        <w:t xml:space="preserve"> / (К</w:t>
      </w:r>
      <w:r>
        <w:rPr>
          <w:vertAlign w:val="subscript"/>
        </w:rPr>
        <w:t>инф</w:t>
      </w:r>
      <w:r>
        <w:t xml:space="preserve"> x К</w:t>
      </w:r>
      <w:r>
        <w:rPr>
          <w:vertAlign w:val="subscript"/>
        </w:rPr>
        <w:t>сниж</w:t>
      </w:r>
      <w:r>
        <w:t>), (5)</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С</w:t>
      </w:r>
      <w:r>
        <w:rPr>
          <w:vertAlign w:val="subscript"/>
        </w:rPr>
        <w:t>вып2</w:t>
      </w:r>
      <w: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работ и затрат или иными первичными учетными документами, подписанными заказчиком;</w:t>
      </w:r>
    </w:p>
    <w:p w:rsidR="008C6458" w:rsidRDefault="008C6458">
      <w:pPr>
        <w:pStyle w:val="ConsPlusNormal"/>
        <w:spacing w:before="220"/>
        <w:ind w:firstLine="540"/>
        <w:jc w:val="both"/>
      </w:pPr>
      <w:r>
        <w:t>К</w:t>
      </w:r>
      <w:r>
        <w:rPr>
          <w:vertAlign w:val="subscript"/>
        </w:rPr>
        <w:t>инф</w:t>
      </w:r>
      <w:r>
        <w:t xml:space="preserve"> - индекс прогнозной инфляции для соответствующего периода выполнения услуг (работ), учтенный в цене, указанной в расторгнутом контракте;</w:t>
      </w:r>
    </w:p>
    <w:p w:rsidR="008C6458" w:rsidRDefault="008C6458">
      <w:pPr>
        <w:pStyle w:val="ConsPlusNormal"/>
        <w:spacing w:before="220"/>
        <w:ind w:firstLine="540"/>
        <w:jc w:val="both"/>
      </w:pPr>
      <w:r>
        <w:t>К</w:t>
      </w:r>
      <w:r>
        <w:rPr>
          <w:vertAlign w:val="subscript"/>
        </w:rPr>
        <w:t>сниж</w:t>
      </w:r>
      <w:r>
        <w:t xml:space="preserve"> - коэффициент тендерного снижения цены, учтенный в расторгнутом контракте.</w:t>
      </w:r>
    </w:p>
    <w:p w:rsidR="008C6458" w:rsidRDefault="008C6458">
      <w:pPr>
        <w:pStyle w:val="ConsPlusNormal"/>
        <w:spacing w:before="220"/>
        <w:ind w:firstLine="540"/>
        <w:jc w:val="both"/>
      </w:pPr>
      <w:r>
        <w:t xml:space="preserve">27. При осуществлении закупок остатков услуг (работ) в соответствии с </w:t>
      </w:r>
      <w:hyperlink r:id="rId81">
        <w:r>
          <w:rPr>
            <w:color w:val="0000FF"/>
          </w:rPr>
          <w:t>частью 17.1 статьи 95</w:t>
        </w:r>
      </w:hyperlink>
      <w:r>
        <w:t xml:space="preserve"> Федерального закона N 44-ФЗ цена контракта определяется по формуле (6):</w:t>
      </w:r>
    </w:p>
    <w:p w:rsidR="008C6458" w:rsidRDefault="008C6458">
      <w:pPr>
        <w:pStyle w:val="ConsPlusNormal"/>
        <w:jc w:val="both"/>
      </w:pPr>
    </w:p>
    <w:p w:rsidR="008C6458" w:rsidRDefault="008C6458">
      <w:pPr>
        <w:pStyle w:val="ConsPlusNormal"/>
        <w:jc w:val="center"/>
      </w:pPr>
      <w:r>
        <w:t>Ц</w:t>
      </w:r>
      <w:r>
        <w:rPr>
          <w:vertAlign w:val="subscript"/>
        </w:rPr>
        <w:t>ост</w:t>
      </w:r>
      <w:r>
        <w:t xml:space="preserve"> = С</w:t>
      </w:r>
      <w:r>
        <w:rPr>
          <w:vertAlign w:val="subscript"/>
        </w:rPr>
        <w:t>ост2</w:t>
      </w:r>
      <w:r>
        <w:t xml:space="preserve"> x К</w:t>
      </w:r>
      <w:r>
        <w:rPr>
          <w:vertAlign w:val="subscript"/>
        </w:rPr>
        <w:t>сниж2</w:t>
      </w:r>
      <w:r>
        <w:t>, (6)</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Ц</w:t>
      </w:r>
      <w:r>
        <w:rPr>
          <w:vertAlign w:val="subscript"/>
        </w:rPr>
        <w:t>ост</w:t>
      </w:r>
      <w:r>
        <w:t xml:space="preserve"> - цена контракта на выполнение услуг (работ);</w:t>
      </w:r>
    </w:p>
    <w:p w:rsidR="008C6458" w:rsidRDefault="008C6458">
      <w:pPr>
        <w:pStyle w:val="ConsPlusNormal"/>
        <w:spacing w:before="220"/>
        <w:ind w:firstLine="540"/>
        <w:jc w:val="both"/>
      </w:pPr>
      <w:r>
        <w:t>С</w:t>
      </w:r>
      <w:r>
        <w:rPr>
          <w:vertAlign w:val="subscript"/>
        </w:rPr>
        <w:t>ост2</w:t>
      </w:r>
      <w:r>
        <w:t xml:space="preserve"> - стоимость остатков услуг (работ) в уровне цен на дату формирования НМЦК расторгнутого контракта;</w:t>
      </w:r>
    </w:p>
    <w:p w:rsidR="008C6458" w:rsidRDefault="008C6458">
      <w:pPr>
        <w:pStyle w:val="ConsPlusNormal"/>
        <w:spacing w:before="220"/>
        <w:ind w:firstLine="540"/>
        <w:jc w:val="both"/>
      </w:pPr>
      <w:r>
        <w:t>К</w:t>
      </w:r>
      <w:r>
        <w:rPr>
          <w:vertAlign w:val="subscript"/>
        </w:rPr>
        <w:t>сниж2</w:t>
      </w:r>
      <w:r>
        <w:t xml:space="preserve"> - коэффициент тендерного снижения цены, предложенный участником закупки, с которым заключается контракт.</w:t>
      </w:r>
    </w:p>
    <w:p w:rsidR="008C6458" w:rsidRDefault="008C6458">
      <w:pPr>
        <w:pStyle w:val="ConsPlusNormal"/>
        <w:spacing w:before="220"/>
        <w:ind w:firstLine="540"/>
        <w:jc w:val="both"/>
      </w:pPr>
      <w:r>
        <w:t xml:space="preserve">28. Стоимость остатков услуг (работ) в уровне цен на дату формирования НМЦК </w:t>
      </w:r>
      <w:r>
        <w:lastRenderedPageBreak/>
        <w:t>расторгнутого контракта (С</w:t>
      </w:r>
      <w:r>
        <w:rPr>
          <w:vertAlign w:val="subscript"/>
        </w:rPr>
        <w:t>ост2</w:t>
      </w:r>
      <w:r>
        <w:t>) определяется по формуле (7):</w:t>
      </w:r>
    </w:p>
    <w:p w:rsidR="008C6458" w:rsidRDefault="008C6458">
      <w:pPr>
        <w:pStyle w:val="ConsPlusNormal"/>
        <w:jc w:val="both"/>
      </w:pPr>
    </w:p>
    <w:p w:rsidR="008C6458" w:rsidRDefault="008C6458">
      <w:pPr>
        <w:pStyle w:val="ConsPlusNormal"/>
        <w:jc w:val="center"/>
      </w:pPr>
      <w:r>
        <w:t>С</w:t>
      </w:r>
      <w:r>
        <w:rPr>
          <w:vertAlign w:val="subscript"/>
        </w:rPr>
        <w:t>ост2</w:t>
      </w:r>
      <w:r>
        <w:t xml:space="preserve"> = Ц</w:t>
      </w:r>
      <w:r>
        <w:rPr>
          <w:vertAlign w:val="subscript"/>
        </w:rPr>
        <w:t>нмцк</w:t>
      </w:r>
      <w:r>
        <w:t xml:space="preserve"> - С</w:t>
      </w:r>
      <w:r>
        <w:rPr>
          <w:vertAlign w:val="subscript"/>
        </w:rPr>
        <w:t>вып3</w:t>
      </w:r>
      <w:r>
        <w:t>, (7)</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Ц</w:t>
      </w:r>
      <w:r>
        <w:rPr>
          <w:vertAlign w:val="subscript"/>
        </w:rPr>
        <w:t>нмцк</w:t>
      </w:r>
      <w:r>
        <w:t xml:space="preserve"> - НМЦК, по которой был заключен расторгнутый контракт;</w:t>
      </w:r>
    </w:p>
    <w:p w:rsidR="008C6458" w:rsidRDefault="008C6458">
      <w:pPr>
        <w:pStyle w:val="ConsPlusNormal"/>
        <w:spacing w:before="220"/>
        <w:ind w:firstLine="540"/>
        <w:jc w:val="both"/>
      </w:pPr>
      <w:r>
        <w:t>С</w:t>
      </w:r>
      <w:r>
        <w:rPr>
          <w:vertAlign w:val="subscript"/>
        </w:rPr>
        <w:t>вып3</w:t>
      </w:r>
      <w:r>
        <w:t xml:space="preserve"> - стоимость выполненных услуг (работ) в уровне цен на дату формирования НМЦК расторгнутого контракта.</w:t>
      </w:r>
    </w:p>
    <w:p w:rsidR="008C6458" w:rsidRDefault="008C6458">
      <w:pPr>
        <w:pStyle w:val="ConsPlusNormal"/>
        <w:spacing w:before="220"/>
        <w:ind w:firstLine="540"/>
        <w:jc w:val="both"/>
      </w:pPr>
      <w:r>
        <w:t>Стоимость выполненных услуг (работ) в уровне цен на дату формирования НМЦК расторгнутого контракта (С</w:t>
      </w:r>
      <w:r>
        <w:rPr>
          <w:vertAlign w:val="subscript"/>
        </w:rPr>
        <w:t>вып1</w:t>
      </w:r>
      <w:r>
        <w:t>) определяется по формуле (8):</w:t>
      </w:r>
    </w:p>
    <w:p w:rsidR="008C6458" w:rsidRDefault="008C6458">
      <w:pPr>
        <w:pStyle w:val="ConsPlusNormal"/>
        <w:jc w:val="both"/>
      </w:pPr>
    </w:p>
    <w:p w:rsidR="008C6458" w:rsidRDefault="008C6458">
      <w:pPr>
        <w:pStyle w:val="ConsPlusNormal"/>
        <w:jc w:val="center"/>
      </w:pPr>
      <w:r>
        <w:t>С</w:t>
      </w:r>
      <w:r>
        <w:rPr>
          <w:vertAlign w:val="subscript"/>
        </w:rPr>
        <w:t>вып3</w:t>
      </w:r>
      <w:r>
        <w:t xml:space="preserve"> = С</w:t>
      </w:r>
      <w:r>
        <w:rPr>
          <w:vertAlign w:val="subscript"/>
        </w:rPr>
        <w:t>вып2</w:t>
      </w:r>
      <w:r>
        <w:t xml:space="preserve"> / К</w:t>
      </w:r>
      <w:r>
        <w:rPr>
          <w:vertAlign w:val="subscript"/>
        </w:rPr>
        <w:t>сниж</w:t>
      </w:r>
      <w:r>
        <w:t>, (8)</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С</w:t>
      </w:r>
      <w:r>
        <w:rPr>
          <w:vertAlign w:val="subscript"/>
        </w:rPr>
        <w:t>вып2</w:t>
      </w:r>
      <w: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услуг (работ) и затрат или иными первичными учетными документами, подписанными заказчиком;</w:t>
      </w:r>
    </w:p>
    <w:p w:rsidR="008C6458" w:rsidRDefault="008C6458">
      <w:pPr>
        <w:pStyle w:val="ConsPlusNormal"/>
        <w:spacing w:before="220"/>
        <w:ind w:firstLine="540"/>
        <w:jc w:val="both"/>
      </w:pPr>
      <w:r>
        <w:t>К</w:t>
      </w:r>
      <w:r>
        <w:rPr>
          <w:vertAlign w:val="subscript"/>
        </w:rPr>
        <w:t>сниж</w:t>
      </w:r>
      <w:r>
        <w:t xml:space="preserve"> - коэффициент тендерного снижения цены, учтенный в расторгнутом контракте.</w:t>
      </w:r>
    </w:p>
    <w:p w:rsidR="008C6458" w:rsidRDefault="008C6458">
      <w:pPr>
        <w:pStyle w:val="ConsPlusNormal"/>
        <w:spacing w:before="220"/>
        <w:ind w:firstLine="540"/>
        <w:jc w:val="both"/>
      </w:pPr>
      <w:r>
        <w:t xml:space="preserve">Расчет НМЦК на остатки услуг (работ) осуществляется заказчиком в процессе подготовки извещения об осуществлении закупки, документации о закупке (в случае, если Федеральным </w:t>
      </w:r>
      <w:hyperlink r:id="rId82">
        <w:r>
          <w:rPr>
            <w:color w:val="0000FF"/>
          </w:rPr>
          <w:t>законом</w:t>
        </w:r>
      </w:hyperlink>
      <w:r>
        <w:t xml:space="preserve"> N 44-ФЗ предусмотрена документация о закупке) и размещается заказчиком в единой информационной системе в сфере закупок в составе извещения об осуществлении закупки, документации об осуществлении закупки (в случае, если Федеральным </w:t>
      </w:r>
      <w:hyperlink r:id="rId83">
        <w:r>
          <w:rPr>
            <w:color w:val="0000FF"/>
          </w:rPr>
          <w:t>законом</w:t>
        </w:r>
      </w:hyperlink>
      <w:r>
        <w:t xml:space="preserve"> N 44-ФЗ предусмотрена документация о закупке), а при осуществлении закупки у единственного поставщика (подрядчика, исполнителя) - при подготовке проекта контракта.</w:t>
      </w:r>
    </w:p>
    <w:p w:rsidR="008C6458" w:rsidRDefault="008C6458">
      <w:pPr>
        <w:pStyle w:val="ConsPlusNormal"/>
        <w:jc w:val="both"/>
      </w:pPr>
      <w:r>
        <w:t xml:space="preserve">(абзац введен </w:t>
      </w:r>
      <w:hyperlink r:id="rId84">
        <w:r>
          <w:rPr>
            <w:color w:val="0000FF"/>
          </w:rPr>
          <w:t>Приказом</w:t>
        </w:r>
      </w:hyperlink>
      <w:r>
        <w:t xml:space="preserve"> Минстроя России от 14.06.2022 N 484/пр)</w:t>
      </w:r>
    </w:p>
    <w:p w:rsidR="008C6458" w:rsidRDefault="008C6458">
      <w:pPr>
        <w:pStyle w:val="ConsPlusNormal"/>
        <w:jc w:val="both"/>
      </w:pPr>
    </w:p>
    <w:p w:rsidR="008C6458" w:rsidRDefault="008C6458">
      <w:pPr>
        <w:pStyle w:val="ConsPlusTitle"/>
        <w:jc w:val="center"/>
        <w:outlineLvl w:val="1"/>
      </w:pPr>
      <w:bookmarkStart w:id="7" w:name="P275"/>
      <w:bookmarkEnd w:id="7"/>
      <w:r>
        <w:t>VI. Составление проекта сметы контракта</w:t>
      </w:r>
    </w:p>
    <w:p w:rsidR="008C6458" w:rsidRDefault="008C6458">
      <w:pPr>
        <w:pStyle w:val="ConsPlusTitle"/>
        <w:jc w:val="center"/>
      </w:pPr>
      <w:r>
        <w:t>на выполнение подрядных работ по строительству,</w:t>
      </w:r>
    </w:p>
    <w:p w:rsidR="008C6458" w:rsidRDefault="008C6458">
      <w:pPr>
        <w:pStyle w:val="ConsPlusTitle"/>
        <w:jc w:val="center"/>
      </w:pPr>
      <w:r>
        <w:t>реконструкции, капитальному ремонту, сносу объектов</w:t>
      </w:r>
    </w:p>
    <w:p w:rsidR="008C6458" w:rsidRDefault="008C6458">
      <w:pPr>
        <w:pStyle w:val="ConsPlusTitle"/>
        <w:jc w:val="center"/>
      </w:pPr>
      <w:r>
        <w:t>капитального строительства, работ по сохранению объектов</w:t>
      </w:r>
    </w:p>
    <w:p w:rsidR="008C6458" w:rsidRDefault="008C6458">
      <w:pPr>
        <w:pStyle w:val="ConsPlusTitle"/>
        <w:jc w:val="center"/>
      </w:pPr>
      <w:r>
        <w:t>культурного наследия (памятников истории и культуры)</w:t>
      </w:r>
    </w:p>
    <w:p w:rsidR="008C6458" w:rsidRDefault="008C6458">
      <w:pPr>
        <w:pStyle w:val="ConsPlusTitle"/>
        <w:jc w:val="center"/>
      </w:pPr>
      <w:r>
        <w:t>народов Российской Федерации, а также строительству</w:t>
      </w:r>
    </w:p>
    <w:p w:rsidR="008C6458" w:rsidRDefault="008C6458">
      <w:pPr>
        <w:pStyle w:val="ConsPlusTitle"/>
        <w:jc w:val="center"/>
      </w:pPr>
      <w:r>
        <w:t>некапитальных строений и сооружений</w:t>
      </w:r>
    </w:p>
    <w:p w:rsidR="008C6458" w:rsidRDefault="008C6458">
      <w:pPr>
        <w:pStyle w:val="ConsPlusNormal"/>
        <w:jc w:val="both"/>
      </w:pPr>
    </w:p>
    <w:p w:rsidR="008C6458" w:rsidRDefault="008C6458">
      <w:pPr>
        <w:pStyle w:val="ConsPlusNormal"/>
        <w:ind w:firstLine="540"/>
        <w:jc w:val="both"/>
      </w:pPr>
      <w:r>
        <w:t>29. После определения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(далее - подрядные работы) осуществляется составление проекта сметы контракта. Проект сметы контракта на выполнение подрядных работ составляется в пределах НМЦК без использования сметных нормативов, сведения о которых включены в федеральный реестр сметных нормативов, и сметных цен строительных ресурсов.</w:t>
      </w:r>
    </w:p>
    <w:p w:rsidR="008C6458" w:rsidRDefault="008C6458">
      <w:pPr>
        <w:pStyle w:val="ConsPlusNormal"/>
        <w:jc w:val="both"/>
      </w:pPr>
      <w:r>
        <w:t xml:space="preserve">(п. 29 в ред. </w:t>
      </w:r>
      <w:hyperlink r:id="rId85">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30. В проекте сметы контракта приводятся затраты на подрядные работы, входящие в объект закупки и предусмотренные проектной документацией, получившей положительное заключение экспертизы проектной документации, а также рабочей документацией (при наличии).</w:t>
      </w:r>
    </w:p>
    <w:p w:rsidR="008C6458" w:rsidRDefault="008C6458">
      <w:pPr>
        <w:pStyle w:val="ConsPlusNormal"/>
        <w:spacing w:before="220"/>
        <w:ind w:firstLine="540"/>
        <w:jc w:val="both"/>
      </w:pPr>
      <w:r>
        <w:lastRenderedPageBreak/>
        <w:t>31. Составление проекта сметы контракта осуществляется в следующей последовательности:</w:t>
      </w:r>
    </w:p>
    <w:p w:rsidR="008C6458" w:rsidRDefault="008C6458">
      <w:pPr>
        <w:pStyle w:val="ConsPlusNormal"/>
        <w:spacing w:before="220"/>
        <w:ind w:firstLine="540"/>
        <w:jc w:val="both"/>
      </w:pPr>
      <w:r>
        <w:t xml:space="preserve">а) проводится анализ, обобщение и систематизация проектной документации, получившей положительное заключение экспертизы проектной документации, в том числе сметной документации, составленной с использованием сметных цен строительных ресурсов, а также сметных нормативов, индексов изменения сметной стоимости строительства, расценок, цен, методических и других документов в сфере ценообразования и сметного нормирования в области градостроительной деятельности, сведения о которых включены в федеральный реестр сметных нормативов, и применяемых с учетом положений </w:t>
      </w:r>
      <w:hyperlink r:id="rId86">
        <w:r>
          <w:rPr>
            <w:color w:val="0000FF"/>
          </w:rPr>
          <w:t>статьи 3</w:t>
        </w:r>
      </w:hyperlink>
      <w:r>
        <w:t xml:space="preserve"> Федерального закона N 191-ФЗ (Собрание законодательства Российской Федерации, 2017, N 31, ст. 4740; 2019, N 26, ст. 3317), рабочей документацией (при наличии);</w:t>
      </w:r>
    </w:p>
    <w:p w:rsidR="008C6458" w:rsidRDefault="008C6458">
      <w:pPr>
        <w:pStyle w:val="ConsPlusNormal"/>
        <w:spacing w:before="220"/>
        <w:ind w:firstLine="540"/>
        <w:jc w:val="both"/>
      </w:pPr>
      <w:bookmarkStart w:id="8" w:name="P288"/>
      <w:bookmarkEnd w:id="8"/>
      <w:r>
        <w:t>б) составляется ведомость объемов технологически законченных элементов, включающих определенные в соответствии с проектной документацией, рабочей документацией (при наличии) необходимые для их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 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документацией (при наличии) для возведения (устройства) технологически законченного конструктивного решения (элемента), оборудования (далее соответственно - конструктивные решения (элементы), комплексы (видов) работ, оборудования, Ведомость). Ведомость предусматривает детализацию объекта капитального строительства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 с отражением страны их происхождения (далее - оборудование), поставляемых в рамках контракта, в случае, если оборудование в соответствии с законодательством Российской Федерации о бухгалтерском учете подлежит принятию к бухгалтерскому учету в качестве отдельного объекта основных средств. В иных случаях решение о выделении оборудования отдельной строкой принимается заказчиком.</w:t>
      </w:r>
    </w:p>
    <w:p w:rsidR="008C6458" w:rsidRDefault="008C6458">
      <w:pPr>
        <w:pStyle w:val="ConsPlusNormal"/>
        <w:spacing w:before="220"/>
        <w:ind w:firstLine="540"/>
        <w:jc w:val="both"/>
      </w:pPr>
      <w:r>
        <w:t xml:space="preserve">Ведомость составляется заказчиком, за исключением случая, если соответствующая Ведомость составлена при подготовке проектной документации на основании задания на проектирование лицом, осуществляющим подготовку такой документации. Рекомендуемый образец Ведомости приведен в </w:t>
      </w:r>
      <w:hyperlink w:anchor="P742">
        <w:r>
          <w:rPr>
            <w:color w:val="0000FF"/>
          </w:rPr>
          <w:t>Приложении N 5</w:t>
        </w:r>
      </w:hyperlink>
      <w:r>
        <w:t xml:space="preserve"> к Порядку;</w:t>
      </w:r>
    </w:p>
    <w:p w:rsidR="008C6458" w:rsidRDefault="008C6458">
      <w:pPr>
        <w:pStyle w:val="ConsPlusNormal"/>
        <w:spacing w:before="220"/>
        <w:ind w:firstLine="540"/>
        <w:jc w:val="both"/>
      </w:pPr>
      <w:r>
        <w:t>в) на основании Ведомости составляется проект сметы контракта, предусматривающий определение цены каждого конструктивного решения (элемента), комплекса (вида) работ, оборудования, входящего в состав конструктивного решения (элемента), комплекса (вида) работ, либо выделенного отдельной строкой, всего и на принятую единицу измерения в пределах НМЦК на выполнение подрядных работ.</w:t>
      </w:r>
    </w:p>
    <w:p w:rsidR="008C6458" w:rsidRDefault="008C6458">
      <w:pPr>
        <w:pStyle w:val="ConsPlusNormal"/>
        <w:spacing w:before="220"/>
        <w:ind w:firstLine="540"/>
        <w:jc w:val="both"/>
      </w:pPr>
      <w:r>
        <w:t>При этом цена конструктивного решения (элемента), комплекса (вида) работ, оборудования, входящего в состав конструктивного решения (элемента), комплекса (вида) работ, либо выделенного отдельной строкой определяется с учетом стоимостных показателей строительных ресурсов, необходимых для выполнения работ и (или) работы (услуги), полученных по результатам конъюнктурного анализа рынка, а также по стоимости работы (услуги), определенной по стоимости аналогичных работ (услуг) на завершенном объекте капитального строительства, в случае, если такое решение принято заказчиком.</w:t>
      </w:r>
    </w:p>
    <w:p w:rsidR="008C6458" w:rsidRDefault="008C6458">
      <w:pPr>
        <w:pStyle w:val="ConsPlusNormal"/>
        <w:jc w:val="both"/>
      </w:pPr>
      <w:r>
        <w:t xml:space="preserve">(п. 31 в ред. </w:t>
      </w:r>
      <w:hyperlink r:id="rId87">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32. Составление Ведомости осуществляется в соответствии с проектной документацией, получившей положительное заключение экспертизы, рабочей документацией (при наличии).</w:t>
      </w:r>
    </w:p>
    <w:p w:rsidR="008C6458" w:rsidRDefault="008C6458">
      <w:pPr>
        <w:pStyle w:val="ConsPlusNormal"/>
        <w:jc w:val="both"/>
      </w:pPr>
      <w:r>
        <w:lastRenderedPageBreak/>
        <w:t xml:space="preserve">(п. 32 в ред. </w:t>
      </w:r>
      <w:hyperlink r:id="rId88">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33. В Ведомость включается следующая информация:</w:t>
      </w:r>
    </w:p>
    <w:p w:rsidR="008C6458" w:rsidRDefault="008C6458">
      <w:pPr>
        <w:pStyle w:val="ConsPlusNormal"/>
        <w:spacing w:before="220"/>
        <w:ind w:firstLine="540"/>
        <w:jc w:val="both"/>
      </w:pPr>
      <w:r>
        <w:t>а) 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p w:rsidR="008C6458" w:rsidRDefault="008C6458">
      <w:pPr>
        <w:pStyle w:val="ConsPlusNormal"/>
        <w:spacing w:before="220"/>
        <w:ind w:firstLine="540"/>
        <w:jc w:val="both"/>
      </w:pPr>
      <w:r>
        <w:t>б) наименование конструктивного решения (элемента), комплекса (вида) работ, оборудования, выделенного отдельной строкой.</w:t>
      </w:r>
    </w:p>
    <w:p w:rsidR="008C6458" w:rsidRDefault="008C6458">
      <w:pPr>
        <w:pStyle w:val="ConsPlusNormal"/>
        <w:jc w:val="both"/>
      </w:pPr>
      <w:r>
        <w:t xml:space="preserve">(в ред. </w:t>
      </w:r>
      <w:hyperlink r:id="rId89">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Детализация (группировка) работ и затрат выполняется с учетом объемно-планировочных и конструктивных особенностей объекта таким образом, чтобы в отдельные позиции были сформированы технологически законченные элементы объекта, включающие комплекс работ и затрат (в том числе, вспомогательных, сопутствующих основному виду работ и затрат), необходимых для их возведения или устройства.</w:t>
      </w:r>
    </w:p>
    <w:p w:rsidR="008C6458" w:rsidRDefault="008C6458">
      <w:pPr>
        <w:pStyle w:val="ConsPlusNormal"/>
        <w:spacing w:before="220"/>
        <w:ind w:firstLine="540"/>
        <w:jc w:val="both"/>
      </w:pPr>
      <w:r>
        <w:t>Детализация (группировка) конструктивных решений (элементов), комплексов (видов) работ осуществляется таким образом, чтобы было возможно однозначно идентифицировать начало, окончание и содержание работ для удобства их приемки и оплаты в ходе реализации контракта в соответствии с графиком выполнения подрядных работ, являющимся обязательным приложением к контракту;</w:t>
      </w:r>
    </w:p>
    <w:p w:rsidR="008C6458" w:rsidRDefault="008C6458">
      <w:pPr>
        <w:pStyle w:val="ConsPlusNormal"/>
        <w:spacing w:before="220"/>
        <w:ind w:firstLine="540"/>
        <w:jc w:val="both"/>
      </w:pPr>
      <w:r>
        <w:t xml:space="preserve">в) единицы измерения конструктивных решений (элементов), комплексов (видов) работ, оборудования, выделенного отдельной строкой, принятые в соответствии с Общероссийским </w:t>
      </w:r>
      <w:hyperlink r:id="rId90">
        <w:r>
          <w:rPr>
            <w:color w:val="0000FF"/>
          </w:rPr>
          <w:t>классификатором</w:t>
        </w:r>
      </w:hyperlink>
      <w:r>
        <w:t xml:space="preserve"> единиц измерения ОК 015-94 (МК 002-97) (утвержден постановлением Госстандарта России от 26 декабря 1994 г. N 366 (М., ИПК Издательство стандартов, 1995).</w:t>
      </w:r>
    </w:p>
    <w:p w:rsidR="008C6458" w:rsidRDefault="008C6458">
      <w:pPr>
        <w:pStyle w:val="ConsPlusNormal"/>
        <w:spacing w:before="220"/>
        <w:ind w:firstLine="540"/>
        <w:jc w:val="both"/>
      </w:pPr>
      <w:r>
        <w:t>Выбор единиц измерения конструктивных решений (элементов), комплексов (видов) работ, оборудования осуществляется в зависимости от характерных особенностей и состава группируемых работ и затрат, данных об объемах, которые получены непосредственно из проектной документации.</w:t>
      </w:r>
    </w:p>
    <w:p w:rsidR="008C6458" w:rsidRDefault="008C6458">
      <w:pPr>
        <w:pStyle w:val="ConsPlusNormal"/>
        <w:spacing w:before="220"/>
        <w:ind w:firstLine="540"/>
        <w:jc w:val="both"/>
      </w:pPr>
      <w:r>
        <w:t>Разнородные работы и затраты, включая оборудование (если оно не выделено отдельной строкой), сгруппированные в конструктивном решении (элементе), комплексе (виде) работ (система теплоснабжения, система водоснабжения, тепловой узел и другие), объединяются в комплекс работ, используемый для идентификации конструктивных и (или) инженерных систем, в случае если такое решение принято заказчиком. Работам, объединенным в комплекс работ, присваивается единица измерения "штука".</w:t>
      </w:r>
    </w:p>
    <w:p w:rsidR="008C6458" w:rsidRDefault="008C6458">
      <w:pPr>
        <w:pStyle w:val="ConsPlusNormal"/>
        <w:spacing w:before="220"/>
        <w:ind w:firstLine="540"/>
        <w:jc w:val="both"/>
      </w:pPr>
      <w:r>
        <w:t>При этом работы и затраты, объединенные в комплекс работ с использованием единицы измерения "штука", не подлежат поэтапной приемке. Приемка работ и затрат, объединенных в комплекс, осуществляется после завершения выполнения всего комплекса работ. В целях дополнительной детализации конструктивных решений (элементов), комплексов (видов) работ с наименованием единицы измерения "штука" из этого комплекса работ могут быть выделены отдельные виды работ и затрат (произведено разукрупнение), в случае если такое решение принято заказчиком.</w:t>
      </w:r>
    </w:p>
    <w:p w:rsidR="008C6458" w:rsidRDefault="008C6458">
      <w:pPr>
        <w:pStyle w:val="ConsPlusNormal"/>
        <w:spacing w:before="220"/>
        <w:ind w:firstLine="540"/>
        <w:jc w:val="both"/>
      </w:pPr>
      <w:r>
        <w:t>При группировке и разукрупнении работ и затрат внутри комплекса работ необходимым условием является установление законченности всего объема работ, подтверждающее качество и работоспособность законченных конструктивных решений (элементов), комплексов (видов) работ, включая необходимые испытания, установленные проектной документацией, рабочей документацией (при наличии);</w:t>
      </w:r>
    </w:p>
    <w:p w:rsidR="008C6458" w:rsidRDefault="008C6458">
      <w:pPr>
        <w:pStyle w:val="ConsPlusNormal"/>
        <w:jc w:val="both"/>
      </w:pPr>
      <w:r>
        <w:t xml:space="preserve">(пп. "в" в ред. </w:t>
      </w:r>
      <w:hyperlink r:id="rId91">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 xml:space="preserve">г) объемы работ (количественные показатели) конструктивных решений (элементов) и </w:t>
      </w:r>
      <w:r>
        <w:lastRenderedPageBreak/>
        <w:t>комплексов (видов), которые определяются на основании проектной документации, рабочей документацией (при наличии), в том числе количественных показателей из локальных смет (сметных расчетов).</w:t>
      </w:r>
    </w:p>
    <w:p w:rsidR="008C6458" w:rsidRDefault="008C6458">
      <w:pPr>
        <w:pStyle w:val="ConsPlusNormal"/>
        <w:spacing w:before="220"/>
        <w:ind w:firstLine="540"/>
        <w:jc w:val="both"/>
      </w:pPr>
      <w:r>
        <w:t>В случае, если конструктивное решение (элемент), комплекс (вид) работ в соответствии с графиком строительно-монтажных работ выполняются поэтапно, из общего объема сгруппированных в нем работ в Ведомости выделяются отдельные объемы работ, подлежащие выполнению на соответствующих этапах.</w:t>
      </w:r>
    </w:p>
    <w:p w:rsidR="008C6458" w:rsidRDefault="008C6458">
      <w:pPr>
        <w:pStyle w:val="ConsPlusNormal"/>
        <w:jc w:val="both"/>
      </w:pPr>
      <w:r>
        <w:t xml:space="preserve">(в ред. </w:t>
      </w:r>
      <w:hyperlink r:id="rId92">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 xml:space="preserve">34. В проекте сметы контракта в соответствии с Ведомостью указываются наименование, единица измерения, количество (объем) конструктивного решения (элемента), комплекса (вида) работ, оборудования, выделенного отдельной строкой, цена каждого конструктивного решения (элемента), комплекса (вида) работ, оборудования, выделенного отдельной строкой, установленная на единицу измерения и всего, с учетом объема работ. Рекомендуемый образец проекта сметы контракта приведен в </w:t>
      </w:r>
      <w:hyperlink w:anchor="P809">
        <w:r>
          <w:rPr>
            <w:color w:val="0000FF"/>
          </w:rPr>
          <w:t>Приложении N 6</w:t>
        </w:r>
      </w:hyperlink>
      <w:r>
        <w:t xml:space="preserve"> к Порядку.</w:t>
      </w:r>
    </w:p>
    <w:p w:rsidR="008C6458" w:rsidRDefault="008C6458">
      <w:pPr>
        <w:pStyle w:val="ConsPlusNormal"/>
        <w:spacing w:before="220"/>
        <w:ind w:firstLine="540"/>
        <w:jc w:val="both"/>
      </w:pPr>
      <w:r>
        <w:t>Для оборудования, которое в соответствии с законодательством Российской Федерации о бухгалтерском учете подлежит принятию к бухгалтерскому учету в качестве отдельного объекта основных средств, одновременно указывается страна его происхождения.</w:t>
      </w:r>
    </w:p>
    <w:p w:rsidR="008C6458" w:rsidRDefault="008C6458">
      <w:pPr>
        <w:pStyle w:val="ConsPlusNormal"/>
        <w:jc w:val="both"/>
      </w:pPr>
      <w:r>
        <w:t xml:space="preserve">(п. 34 в ред. </w:t>
      </w:r>
      <w:hyperlink r:id="rId93">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35. Цена конструктивных решений (элементов), комплексов (видов) работ, оборудования, входящего в состав конструктивного решения (элемента), комплекса (вида) работ либо выделенного отдельной строкой, определяется в соответствии с НМЦК на выполнение подрядных работ на основании данных, содержащихся в сводном сметном расчете стоимости строительства, объектных и локальных сметах (сметных расчетах), информация о которых указана в Ведомости, по формуле (9):</w:t>
      </w:r>
    </w:p>
    <w:p w:rsidR="008C6458" w:rsidRDefault="008C6458">
      <w:pPr>
        <w:pStyle w:val="ConsPlusNormal"/>
        <w:jc w:val="both"/>
      </w:pPr>
    </w:p>
    <w:p w:rsidR="008C6458" w:rsidRDefault="008C6458">
      <w:pPr>
        <w:pStyle w:val="ConsPlusNormal"/>
        <w:jc w:val="center"/>
      </w:pPr>
      <w:r>
        <w:t>Ц = С</w:t>
      </w:r>
      <w:r>
        <w:rPr>
          <w:vertAlign w:val="subscript"/>
        </w:rPr>
        <w:t>пр</w:t>
      </w:r>
      <w:r>
        <w:t xml:space="preserve"> x К</w:t>
      </w:r>
      <w:r>
        <w:rPr>
          <w:vertAlign w:val="subscript"/>
        </w:rPr>
        <w:t>инф</w:t>
      </w:r>
      <w:r>
        <w:t>, (9)</w:t>
      </w:r>
    </w:p>
    <w:p w:rsidR="008C6458" w:rsidRDefault="008C64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5"/>
        <w:gridCol w:w="690"/>
        <w:gridCol w:w="340"/>
        <w:gridCol w:w="7505"/>
      </w:tblGrid>
      <w:tr w:rsidR="008C6458">
        <w:tc>
          <w:tcPr>
            <w:tcW w:w="525" w:type="dxa"/>
            <w:tcBorders>
              <w:top w:val="nil"/>
              <w:left w:val="nil"/>
              <w:bottom w:val="nil"/>
              <w:right w:val="nil"/>
            </w:tcBorders>
          </w:tcPr>
          <w:p w:rsidR="008C6458" w:rsidRDefault="008C6458">
            <w:pPr>
              <w:pStyle w:val="ConsPlusNormal"/>
            </w:pPr>
          </w:p>
        </w:tc>
        <w:tc>
          <w:tcPr>
            <w:tcW w:w="690" w:type="dxa"/>
            <w:tcBorders>
              <w:top w:val="nil"/>
              <w:left w:val="nil"/>
              <w:bottom w:val="nil"/>
              <w:right w:val="nil"/>
            </w:tcBorders>
          </w:tcPr>
          <w:p w:rsidR="008C6458" w:rsidRDefault="008C6458">
            <w:pPr>
              <w:pStyle w:val="ConsPlusNormal"/>
              <w:jc w:val="both"/>
            </w:pPr>
            <w:r>
              <w:t>где:</w:t>
            </w:r>
          </w:p>
        </w:tc>
        <w:tc>
          <w:tcPr>
            <w:tcW w:w="340" w:type="dxa"/>
            <w:tcBorders>
              <w:top w:val="nil"/>
              <w:left w:val="nil"/>
              <w:bottom w:val="nil"/>
              <w:right w:val="nil"/>
            </w:tcBorders>
          </w:tcPr>
          <w:p w:rsidR="008C6458" w:rsidRDefault="008C6458">
            <w:pPr>
              <w:pStyle w:val="ConsPlusNormal"/>
            </w:pPr>
          </w:p>
        </w:tc>
        <w:tc>
          <w:tcPr>
            <w:tcW w:w="7505" w:type="dxa"/>
            <w:tcBorders>
              <w:top w:val="nil"/>
              <w:left w:val="nil"/>
              <w:bottom w:val="nil"/>
              <w:right w:val="nil"/>
            </w:tcBorders>
          </w:tcPr>
          <w:p w:rsidR="008C6458" w:rsidRDefault="008C6458">
            <w:pPr>
              <w:pStyle w:val="ConsPlusNormal"/>
            </w:pPr>
          </w:p>
        </w:tc>
      </w:tr>
      <w:tr w:rsidR="008C6458">
        <w:tc>
          <w:tcPr>
            <w:tcW w:w="525" w:type="dxa"/>
            <w:tcBorders>
              <w:top w:val="nil"/>
              <w:left w:val="nil"/>
              <w:bottom w:val="nil"/>
              <w:right w:val="nil"/>
            </w:tcBorders>
          </w:tcPr>
          <w:p w:rsidR="008C6458" w:rsidRDefault="008C6458">
            <w:pPr>
              <w:pStyle w:val="ConsPlusNormal"/>
            </w:pPr>
          </w:p>
        </w:tc>
        <w:tc>
          <w:tcPr>
            <w:tcW w:w="690" w:type="dxa"/>
            <w:tcBorders>
              <w:top w:val="nil"/>
              <w:left w:val="nil"/>
              <w:bottom w:val="nil"/>
              <w:right w:val="nil"/>
            </w:tcBorders>
          </w:tcPr>
          <w:p w:rsidR="008C6458" w:rsidRDefault="008C6458">
            <w:pPr>
              <w:pStyle w:val="ConsPlusNormal"/>
              <w:jc w:val="both"/>
            </w:pPr>
            <w:r>
              <w:t>Ц</w:t>
            </w:r>
          </w:p>
        </w:tc>
        <w:tc>
          <w:tcPr>
            <w:tcW w:w="340" w:type="dxa"/>
            <w:tcBorders>
              <w:top w:val="nil"/>
              <w:left w:val="nil"/>
              <w:bottom w:val="nil"/>
              <w:right w:val="nil"/>
            </w:tcBorders>
          </w:tcPr>
          <w:p w:rsidR="008C6458" w:rsidRDefault="008C6458">
            <w:pPr>
              <w:pStyle w:val="ConsPlusNormal"/>
              <w:jc w:val="center"/>
            </w:pPr>
            <w:r>
              <w:t>-</w:t>
            </w:r>
          </w:p>
        </w:tc>
        <w:tc>
          <w:tcPr>
            <w:tcW w:w="7505" w:type="dxa"/>
            <w:tcBorders>
              <w:top w:val="nil"/>
              <w:left w:val="nil"/>
              <w:bottom w:val="nil"/>
              <w:right w:val="nil"/>
            </w:tcBorders>
          </w:tcPr>
          <w:p w:rsidR="008C6458" w:rsidRDefault="008C6458">
            <w:pPr>
              <w:pStyle w:val="ConsPlusNormal"/>
              <w:jc w:val="both"/>
            </w:pPr>
            <w:r>
              <w:t>цена конструктивного решения (элемента), комплекса (вида) работ;</w:t>
            </w:r>
          </w:p>
        </w:tc>
      </w:tr>
      <w:tr w:rsidR="008C6458">
        <w:tc>
          <w:tcPr>
            <w:tcW w:w="525" w:type="dxa"/>
            <w:tcBorders>
              <w:top w:val="nil"/>
              <w:left w:val="nil"/>
              <w:bottom w:val="nil"/>
              <w:right w:val="nil"/>
            </w:tcBorders>
          </w:tcPr>
          <w:p w:rsidR="008C6458" w:rsidRDefault="008C6458">
            <w:pPr>
              <w:pStyle w:val="ConsPlusNormal"/>
            </w:pPr>
          </w:p>
        </w:tc>
        <w:tc>
          <w:tcPr>
            <w:tcW w:w="690" w:type="dxa"/>
            <w:tcBorders>
              <w:top w:val="nil"/>
              <w:left w:val="nil"/>
              <w:bottom w:val="nil"/>
              <w:right w:val="nil"/>
            </w:tcBorders>
          </w:tcPr>
          <w:p w:rsidR="008C6458" w:rsidRDefault="008C6458">
            <w:pPr>
              <w:pStyle w:val="ConsPlusNormal"/>
              <w:jc w:val="both"/>
            </w:pPr>
            <w:r>
              <w:t>С</w:t>
            </w:r>
            <w:r>
              <w:rPr>
                <w:vertAlign w:val="subscript"/>
              </w:rPr>
              <w:t>пр</w:t>
            </w:r>
          </w:p>
        </w:tc>
        <w:tc>
          <w:tcPr>
            <w:tcW w:w="340" w:type="dxa"/>
            <w:tcBorders>
              <w:top w:val="nil"/>
              <w:left w:val="nil"/>
              <w:bottom w:val="nil"/>
              <w:right w:val="nil"/>
            </w:tcBorders>
          </w:tcPr>
          <w:p w:rsidR="008C6458" w:rsidRDefault="008C6458">
            <w:pPr>
              <w:pStyle w:val="ConsPlusNormal"/>
              <w:jc w:val="center"/>
            </w:pPr>
            <w:r>
              <w:t>-</w:t>
            </w:r>
          </w:p>
        </w:tc>
        <w:tc>
          <w:tcPr>
            <w:tcW w:w="7505" w:type="dxa"/>
            <w:tcBorders>
              <w:top w:val="nil"/>
              <w:left w:val="nil"/>
              <w:bottom w:val="nil"/>
              <w:right w:val="nil"/>
            </w:tcBorders>
          </w:tcPr>
          <w:p w:rsidR="008C6458" w:rsidRDefault="008C6458">
            <w:pPr>
              <w:pStyle w:val="ConsPlusNormal"/>
              <w:jc w:val="both"/>
            </w:pPr>
            <w:r>
              <w:t xml:space="preserve">стоимость подрядных работ, сформированная в соответствии с положениями </w:t>
            </w:r>
            <w:hyperlink w:anchor="P336">
              <w:r>
                <w:rPr>
                  <w:color w:val="0000FF"/>
                </w:rPr>
                <w:t>пункта 37</w:t>
              </w:r>
            </w:hyperlink>
            <w:r>
              <w:t xml:space="preserve"> Порядка, в уровне цен на дату утверждения проектной документации;</w:t>
            </w:r>
          </w:p>
        </w:tc>
      </w:tr>
      <w:tr w:rsidR="008C6458">
        <w:tc>
          <w:tcPr>
            <w:tcW w:w="525" w:type="dxa"/>
            <w:tcBorders>
              <w:top w:val="nil"/>
              <w:left w:val="nil"/>
              <w:bottom w:val="nil"/>
              <w:right w:val="nil"/>
            </w:tcBorders>
          </w:tcPr>
          <w:p w:rsidR="008C6458" w:rsidRDefault="008C6458">
            <w:pPr>
              <w:pStyle w:val="ConsPlusNormal"/>
            </w:pPr>
          </w:p>
        </w:tc>
        <w:tc>
          <w:tcPr>
            <w:tcW w:w="690" w:type="dxa"/>
            <w:tcBorders>
              <w:top w:val="nil"/>
              <w:left w:val="nil"/>
              <w:bottom w:val="nil"/>
              <w:right w:val="nil"/>
            </w:tcBorders>
          </w:tcPr>
          <w:p w:rsidR="008C6458" w:rsidRDefault="008C6458">
            <w:pPr>
              <w:pStyle w:val="ConsPlusNormal"/>
              <w:jc w:val="both"/>
            </w:pPr>
            <w:r>
              <w:t>К</w:t>
            </w:r>
            <w:r>
              <w:rPr>
                <w:vertAlign w:val="subscript"/>
              </w:rPr>
              <w:t>инф</w:t>
            </w:r>
          </w:p>
        </w:tc>
        <w:tc>
          <w:tcPr>
            <w:tcW w:w="340" w:type="dxa"/>
            <w:tcBorders>
              <w:top w:val="nil"/>
              <w:left w:val="nil"/>
              <w:bottom w:val="nil"/>
              <w:right w:val="nil"/>
            </w:tcBorders>
          </w:tcPr>
          <w:p w:rsidR="008C6458" w:rsidRDefault="008C6458">
            <w:pPr>
              <w:pStyle w:val="ConsPlusNormal"/>
              <w:jc w:val="center"/>
            </w:pPr>
            <w:r>
              <w:t>-</w:t>
            </w:r>
          </w:p>
        </w:tc>
        <w:tc>
          <w:tcPr>
            <w:tcW w:w="7505" w:type="dxa"/>
            <w:tcBorders>
              <w:top w:val="nil"/>
              <w:left w:val="nil"/>
              <w:bottom w:val="nil"/>
              <w:right w:val="nil"/>
            </w:tcBorders>
          </w:tcPr>
          <w:p w:rsidR="008C6458" w:rsidRDefault="008C6458">
            <w:pPr>
              <w:pStyle w:val="ConsPlusNormal"/>
              <w:jc w:val="both"/>
            </w:pPr>
            <w:r>
              <w:t>индексы фактической и прогнозной инфляции, примененные при расчете НМЦК на выполнение подрядных работ.</w:t>
            </w:r>
          </w:p>
        </w:tc>
      </w:tr>
    </w:tbl>
    <w:p w:rsidR="008C6458" w:rsidRDefault="008C6458">
      <w:pPr>
        <w:pStyle w:val="ConsPlusNormal"/>
        <w:jc w:val="both"/>
      </w:pPr>
      <w:r>
        <w:t xml:space="preserve">(п. 35 в ред. </w:t>
      </w:r>
      <w:hyperlink r:id="rId94">
        <w:r>
          <w:rPr>
            <w:color w:val="0000FF"/>
          </w:rPr>
          <w:t>Приказа</w:t>
        </w:r>
      </w:hyperlink>
      <w:r>
        <w:t xml:space="preserve"> Минстроя России от 14.06.2022 N 484/пр)</w:t>
      </w:r>
    </w:p>
    <w:p w:rsidR="008C6458" w:rsidRDefault="008C6458">
      <w:pPr>
        <w:pStyle w:val="ConsPlusNormal"/>
        <w:jc w:val="both"/>
      </w:pPr>
    </w:p>
    <w:p w:rsidR="008C6458" w:rsidRDefault="008C6458">
      <w:pPr>
        <w:pStyle w:val="ConsPlusNormal"/>
        <w:ind w:firstLine="540"/>
        <w:jc w:val="both"/>
      </w:pPr>
      <w:r>
        <w:t>36. В случае, если для конструктивного решения (элемента) или комплекса (вида) работ были выделены, в том числе, объемы работ, выполняемые поэтапно, расчет цены такого конструктивного элемента или комплекса работ выполняется как на общий объем работ (всего), так и на каждый из выделенных этапов с учетом соответствующих объемов работ, отраженных в Ведомости.</w:t>
      </w:r>
    </w:p>
    <w:p w:rsidR="008C6458" w:rsidRDefault="008C6458">
      <w:pPr>
        <w:pStyle w:val="ConsPlusNormal"/>
        <w:spacing w:before="220"/>
        <w:ind w:firstLine="540"/>
        <w:jc w:val="both"/>
      </w:pPr>
      <w:bookmarkStart w:id="9" w:name="P336"/>
      <w:bookmarkEnd w:id="9"/>
      <w:r>
        <w:t xml:space="preserve">37. В составе цены конструктивных решений (элементов), комплексов (видов) работ учитываются прямые затраты (затраты на оплату труда рабочих-строителей, затраты на приобретение материалов, изделий и конструкций, затраты на эксплуатацию машин и механизмов), накладные расходы, сметная прибыль, стоимость оборудования поставки подрядчика (если оборудование не будет выделено отдельной строкой в проекте сметы контракта), затраты на строительство временных зданий и сооружений, непредвиденные затраты </w:t>
      </w:r>
      <w:r>
        <w:lastRenderedPageBreak/>
        <w:t>подрядчика (если такие непредвиденные затраты подрядчика учтены при определении начальной (максимальной) цены контракта), стоимость пусконаладочных работ (если пусконаладочные работы не выделены в отдельную строку), затраты, связанные с удорожанием работ в зимнее время, затраты на осуществление работ вахтовым методом, а также иные прочие работы и затраты, учтенные при формировании НМЦК на выполнение подрядных работ.</w:t>
      </w:r>
    </w:p>
    <w:p w:rsidR="008C6458" w:rsidRDefault="008C6458">
      <w:pPr>
        <w:pStyle w:val="ConsPlusNormal"/>
        <w:jc w:val="both"/>
      </w:pPr>
      <w:r>
        <w:t xml:space="preserve">(в ред. </w:t>
      </w:r>
      <w:hyperlink r:id="rId95">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По решению заказчика непредвиденные работы и затраты (если такие непредвиденные работы и затраты учтены при определении НМЦК) выделяются в смете контракта отдельной строкой в случаях, когда порядок расчетов по строке сметы контракта "непредвиденные работы и затраты" установлен контрактом.</w:t>
      </w:r>
    </w:p>
    <w:p w:rsidR="008C6458" w:rsidRDefault="008C6458">
      <w:pPr>
        <w:pStyle w:val="ConsPlusNormal"/>
        <w:jc w:val="both"/>
      </w:pPr>
      <w:r>
        <w:t xml:space="preserve">(абзац введен </w:t>
      </w:r>
      <w:hyperlink r:id="rId96">
        <w:r>
          <w:rPr>
            <w:color w:val="0000FF"/>
          </w:rPr>
          <w:t>Приказом</w:t>
        </w:r>
      </w:hyperlink>
      <w:r>
        <w:t xml:space="preserve"> Минстроя России от 14.06.2022 N 484/пр)</w:t>
      </w:r>
    </w:p>
    <w:p w:rsidR="008C6458" w:rsidRDefault="008C6458">
      <w:pPr>
        <w:pStyle w:val="ConsPlusNormal"/>
        <w:spacing w:before="220"/>
        <w:ind w:firstLine="540"/>
        <w:jc w:val="both"/>
      </w:pPr>
      <w:r>
        <w:t>38. Прочие работы и затраты, не учтенные в составе цены конструктивных решений (элементов), комплексов (видов) работ, объединяются в комплекс работ и выделяются отдельной строкой с единицей измерения "штука". В целях дополнительной детализации комплекса работ с единицей измерения "штука" из этого комплекса работ могут быть выделены отдельные виды работ и затрат, в случае если такое решение принято заказчиком.</w:t>
      </w:r>
    </w:p>
    <w:p w:rsidR="008C6458" w:rsidRDefault="008C6458">
      <w:pPr>
        <w:pStyle w:val="ConsPlusNormal"/>
        <w:jc w:val="both"/>
      </w:pPr>
      <w:r>
        <w:t xml:space="preserve">(п. 38 в ред. </w:t>
      </w:r>
      <w:hyperlink r:id="rId97">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 xml:space="preserve">39. Затраты на строительство титульных временных зданий и сооружений включаются в состав цены конструктивных решений (элементов) и (или) комплексов (видов) работ (за исключением прочих работ и затрат) или отображаются в смете контракта отдельной строкой с единицей измерения "штука" в случае, предусмотренном </w:t>
      </w:r>
      <w:hyperlink w:anchor="P345">
        <w:r>
          <w:rPr>
            <w:color w:val="0000FF"/>
          </w:rPr>
          <w:t>пунктом 41</w:t>
        </w:r>
      </w:hyperlink>
      <w:r>
        <w:t xml:space="preserve"> Порядка.</w:t>
      </w:r>
    </w:p>
    <w:p w:rsidR="008C6458" w:rsidRDefault="008C6458">
      <w:pPr>
        <w:pStyle w:val="ConsPlusNormal"/>
        <w:jc w:val="both"/>
      </w:pPr>
      <w:r>
        <w:t xml:space="preserve">(п. 39 в ред. </w:t>
      </w:r>
      <w:hyperlink r:id="rId98">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40. В случае, если затраты на строительство титульных временных зданий и сооружений были определены в сводном сметном расчете в процентах от стоимости строительно-монтажных работ, то такие затраты включаются в состав цены конструктивных решений (элементов) и (или) комплексов (видов) работ (за исключением прочих работ и оборудования) пропорционально стоимости указанных строительно-монтажных работ.</w:t>
      </w:r>
    </w:p>
    <w:p w:rsidR="008C6458" w:rsidRDefault="008C6458">
      <w:pPr>
        <w:pStyle w:val="ConsPlusNormal"/>
        <w:spacing w:before="220"/>
        <w:ind w:firstLine="540"/>
        <w:jc w:val="both"/>
      </w:pPr>
      <w:bookmarkStart w:id="10" w:name="P345"/>
      <w:bookmarkEnd w:id="10"/>
      <w:r>
        <w:t>41. В случае, если в сводном сметном расчете стоимости строительства затраты на титульные временные здания и сооружения определялись по набору (перечню) зданий (сооружений) согласно проекту организации строительства, являющемуся разделом проектной документации, с составлением локальных смет, то такие затраты (с учетом затрат, связанных с удорожанием работ в зимнее время) отображаются в смете контракта отдельной строкой с единицей измерения "штука".</w:t>
      </w:r>
    </w:p>
    <w:p w:rsidR="008C6458" w:rsidRDefault="008C6458">
      <w:pPr>
        <w:pStyle w:val="ConsPlusNormal"/>
        <w:jc w:val="both"/>
      </w:pPr>
      <w:r>
        <w:t xml:space="preserve">(п. 41 в ред. </w:t>
      </w:r>
      <w:hyperlink r:id="rId99">
        <w:r>
          <w:rPr>
            <w:color w:val="0000FF"/>
          </w:rPr>
          <w:t>Приказа</w:t>
        </w:r>
      </w:hyperlink>
      <w:r>
        <w:t xml:space="preserve"> Минстроя России от 14.06.2022 N 484/пр)</w:t>
      </w: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right"/>
        <w:outlineLvl w:val="1"/>
      </w:pPr>
      <w:r>
        <w:t>Приложение N 1</w:t>
      </w:r>
    </w:p>
    <w:p w:rsidR="008C6458" w:rsidRDefault="008C6458">
      <w:pPr>
        <w:pStyle w:val="ConsPlusNormal"/>
        <w:jc w:val="right"/>
      </w:pPr>
      <w:r>
        <w:t>к Порядку определения начальной</w:t>
      </w:r>
    </w:p>
    <w:p w:rsidR="008C6458" w:rsidRDefault="008C6458">
      <w:pPr>
        <w:pStyle w:val="ConsPlusNormal"/>
        <w:jc w:val="right"/>
      </w:pPr>
      <w:r>
        <w:t>(максимальной) цены контракта,</w:t>
      </w:r>
    </w:p>
    <w:p w:rsidR="008C6458" w:rsidRDefault="008C6458">
      <w:pPr>
        <w:pStyle w:val="ConsPlusNormal"/>
        <w:jc w:val="right"/>
      </w:pPr>
      <w:r>
        <w:t>цены контракта, заключаемого</w:t>
      </w:r>
    </w:p>
    <w:p w:rsidR="008C6458" w:rsidRDefault="008C6458">
      <w:pPr>
        <w:pStyle w:val="ConsPlusNormal"/>
        <w:jc w:val="right"/>
      </w:pPr>
      <w:r>
        <w:t>с единственным поставщиком</w:t>
      </w:r>
    </w:p>
    <w:p w:rsidR="008C6458" w:rsidRDefault="008C6458">
      <w:pPr>
        <w:pStyle w:val="ConsPlusNormal"/>
        <w:jc w:val="right"/>
      </w:pPr>
      <w:r>
        <w:t>(подрядчиком, исполнителем),</w:t>
      </w:r>
    </w:p>
    <w:p w:rsidR="008C6458" w:rsidRDefault="008C6458">
      <w:pPr>
        <w:pStyle w:val="ConsPlusNormal"/>
        <w:jc w:val="right"/>
      </w:pPr>
      <w:r>
        <w:t>начальной цены единицы товара,</w:t>
      </w:r>
    </w:p>
    <w:p w:rsidR="008C6458" w:rsidRDefault="008C6458">
      <w:pPr>
        <w:pStyle w:val="ConsPlusNormal"/>
        <w:jc w:val="right"/>
      </w:pPr>
      <w:r>
        <w:t>работы, услуги при осуществлении</w:t>
      </w:r>
    </w:p>
    <w:p w:rsidR="008C6458" w:rsidRDefault="008C6458">
      <w:pPr>
        <w:pStyle w:val="ConsPlusNormal"/>
        <w:jc w:val="right"/>
      </w:pPr>
      <w:r>
        <w:t>закупок в сфере градостроительной</w:t>
      </w:r>
    </w:p>
    <w:p w:rsidR="008C6458" w:rsidRDefault="008C6458">
      <w:pPr>
        <w:pStyle w:val="ConsPlusNormal"/>
        <w:jc w:val="right"/>
      </w:pPr>
      <w:r>
        <w:t>деятельности (за исключением</w:t>
      </w:r>
    </w:p>
    <w:p w:rsidR="008C6458" w:rsidRDefault="008C6458">
      <w:pPr>
        <w:pStyle w:val="ConsPlusNormal"/>
        <w:jc w:val="right"/>
      </w:pPr>
      <w:r>
        <w:t>территориального планирования),</w:t>
      </w:r>
    </w:p>
    <w:p w:rsidR="008C6458" w:rsidRDefault="008C6458">
      <w:pPr>
        <w:pStyle w:val="ConsPlusNormal"/>
        <w:jc w:val="right"/>
      </w:pPr>
      <w:r>
        <w:lastRenderedPageBreak/>
        <w:t>утвержденному приказом</w:t>
      </w:r>
    </w:p>
    <w:p w:rsidR="008C6458" w:rsidRDefault="008C6458">
      <w:pPr>
        <w:pStyle w:val="ConsPlusNormal"/>
        <w:jc w:val="right"/>
      </w:pPr>
      <w:r>
        <w:t>Министерства строительства</w:t>
      </w:r>
    </w:p>
    <w:p w:rsidR="008C6458" w:rsidRDefault="008C6458">
      <w:pPr>
        <w:pStyle w:val="ConsPlusNormal"/>
        <w:jc w:val="right"/>
      </w:pPr>
      <w:r>
        <w:t>и жилищно-коммунального хозяйства</w:t>
      </w:r>
    </w:p>
    <w:p w:rsidR="008C6458" w:rsidRDefault="008C6458">
      <w:pPr>
        <w:pStyle w:val="ConsPlusNormal"/>
        <w:jc w:val="right"/>
      </w:pPr>
      <w:r>
        <w:t>Российской Федерации</w:t>
      </w:r>
    </w:p>
    <w:p w:rsidR="008C6458" w:rsidRDefault="008C6458">
      <w:pPr>
        <w:pStyle w:val="ConsPlusNormal"/>
        <w:jc w:val="right"/>
      </w:pPr>
      <w:r>
        <w:t>от 23 декабря 2019 г. N 841/пр</w:t>
      </w:r>
    </w:p>
    <w:p w:rsidR="008C6458" w:rsidRDefault="008C6458">
      <w:pPr>
        <w:pStyle w:val="ConsPlusNormal"/>
        <w:jc w:val="both"/>
      </w:pPr>
    </w:p>
    <w:p w:rsidR="008C6458" w:rsidRDefault="008C6458">
      <w:pPr>
        <w:pStyle w:val="ConsPlusNormal"/>
        <w:jc w:val="right"/>
      </w:pPr>
      <w:r>
        <w:t>(рекомендуемый образец)</w:t>
      </w:r>
    </w:p>
    <w:p w:rsidR="008C6458" w:rsidRDefault="008C6458">
      <w:pPr>
        <w:pStyle w:val="ConsPlusNormal"/>
        <w:jc w:val="both"/>
      </w:pPr>
    </w:p>
    <w:p w:rsidR="008C6458" w:rsidRDefault="008C6458">
      <w:pPr>
        <w:pStyle w:val="ConsPlusNonformat"/>
        <w:jc w:val="both"/>
      </w:pPr>
      <w:bookmarkStart w:id="11" w:name="P371"/>
      <w:bookmarkEnd w:id="11"/>
      <w:r>
        <w:t xml:space="preserve">                                 Протокол</w:t>
      </w:r>
    </w:p>
    <w:p w:rsidR="008C6458" w:rsidRDefault="008C6458">
      <w:pPr>
        <w:pStyle w:val="ConsPlusNonformat"/>
        <w:jc w:val="both"/>
      </w:pPr>
      <w:r>
        <w:t xml:space="preserve">                  начальной (максимальной) цены контракта</w:t>
      </w:r>
    </w:p>
    <w:p w:rsidR="008C6458" w:rsidRDefault="008C6458">
      <w:pPr>
        <w:pStyle w:val="ConsPlusNonformat"/>
        <w:jc w:val="both"/>
      </w:pPr>
    </w:p>
    <w:p w:rsidR="008C6458" w:rsidRDefault="008C6458">
      <w:pPr>
        <w:pStyle w:val="ConsPlusNonformat"/>
        <w:jc w:val="both"/>
      </w:pPr>
      <w:r>
        <w:t>Объект закупки</w:t>
      </w:r>
    </w:p>
    <w:p w:rsidR="008C6458" w:rsidRDefault="008C6458">
      <w:pPr>
        <w:pStyle w:val="ConsPlusNonformat"/>
        <w:jc w:val="both"/>
      </w:pPr>
      <w:r>
        <w:t>___________________________________________________________________________</w:t>
      </w:r>
    </w:p>
    <w:p w:rsidR="008C6458" w:rsidRDefault="008C6458">
      <w:pPr>
        <w:pStyle w:val="ConsPlusNonformat"/>
        <w:jc w:val="both"/>
      </w:pPr>
      <w:r>
        <w:t>___________________________________________________________________________</w:t>
      </w:r>
    </w:p>
    <w:p w:rsidR="008C6458" w:rsidRDefault="008C6458">
      <w:pPr>
        <w:pStyle w:val="ConsPlusNonformat"/>
        <w:jc w:val="both"/>
      </w:pPr>
      <w:r>
        <w:t>Начальная (максимальная) цена контракта составляет</w:t>
      </w:r>
    </w:p>
    <w:p w:rsidR="008C6458" w:rsidRDefault="008C6458">
      <w:pPr>
        <w:pStyle w:val="ConsPlusNonformat"/>
        <w:jc w:val="both"/>
      </w:pPr>
      <w:r>
        <w:t>___________________________________________________________________________</w:t>
      </w:r>
    </w:p>
    <w:p w:rsidR="008C6458" w:rsidRDefault="008C6458">
      <w:pPr>
        <w:pStyle w:val="ConsPlusNonformat"/>
        <w:jc w:val="both"/>
      </w:pPr>
      <w:r>
        <w:t>___________________________________________________________________________</w:t>
      </w:r>
    </w:p>
    <w:p w:rsidR="008C6458" w:rsidRDefault="008C6458">
      <w:pPr>
        <w:pStyle w:val="ConsPlusNonformat"/>
        <w:jc w:val="both"/>
      </w:pPr>
      <w:r>
        <w:t xml:space="preserve">                        (сумма цифрами и прописью)</w:t>
      </w:r>
    </w:p>
    <w:p w:rsidR="008C6458" w:rsidRDefault="008C6458">
      <w:pPr>
        <w:pStyle w:val="ConsPlusNonformat"/>
        <w:jc w:val="both"/>
      </w:pPr>
      <w:r>
        <w:t>начальная   (максимальная)  цена  контракта  включает  в  себя  расходы  на</w:t>
      </w:r>
    </w:p>
    <w:p w:rsidR="008C6458" w:rsidRDefault="008C6458">
      <w:pPr>
        <w:pStyle w:val="ConsPlusNonformat"/>
        <w:jc w:val="both"/>
      </w:pPr>
      <w:r>
        <w:t>___________________________________________________________________________</w:t>
      </w:r>
    </w:p>
    <w:p w:rsidR="008C6458" w:rsidRDefault="008C6458">
      <w:pPr>
        <w:pStyle w:val="ConsPlusNonformat"/>
        <w:jc w:val="both"/>
      </w:pPr>
      <w:r>
        <w:t>___________________________________________________________________________</w:t>
      </w:r>
    </w:p>
    <w:p w:rsidR="008C6458" w:rsidRDefault="008C6458">
      <w:pPr>
        <w:pStyle w:val="ConsPlusNonformat"/>
        <w:jc w:val="both"/>
      </w:pPr>
    </w:p>
    <w:p w:rsidR="008C6458" w:rsidRDefault="008C6458">
      <w:pPr>
        <w:pStyle w:val="ConsPlusNonformat"/>
        <w:jc w:val="both"/>
      </w:pPr>
      <w:r>
        <w:t>Приложение:</w:t>
      </w:r>
    </w:p>
    <w:p w:rsidR="008C6458" w:rsidRDefault="008C6458">
      <w:pPr>
        <w:pStyle w:val="ConsPlusNonformat"/>
        <w:jc w:val="both"/>
      </w:pPr>
      <w:r>
        <w:t>Расчет начальной (максимальной) цены контракта.</w:t>
      </w:r>
    </w:p>
    <w:p w:rsidR="008C6458" w:rsidRDefault="008C6458">
      <w:pPr>
        <w:pStyle w:val="ConsPlusNonformat"/>
        <w:jc w:val="both"/>
      </w:pPr>
    </w:p>
    <w:p w:rsidR="008C6458" w:rsidRDefault="008C6458">
      <w:pPr>
        <w:pStyle w:val="ConsPlusNonformat"/>
        <w:jc w:val="both"/>
      </w:pPr>
      <w:r>
        <w:t>Заказчик:</w:t>
      </w:r>
    </w:p>
    <w:p w:rsidR="008C6458" w:rsidRDefault="008C6458">
      <w:pPr>
        <w:pStyle w:val="ConsPlusNonformat"/>
        <w:jc w:val="both"/>
      </w:pPr>
      <w:r>
        <w:t>________________</w:t>
      </w: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right"/>
        <w:outlineLvl w:val="1"/>
      </w:pPr>
      <w:r>
        <w:t>Приложение N 2</w:t>
      </w:r>
    </w:p>
    <w:p w:rsidR="008C6458" w:rsidRDefault="008C6458">
      <w:pPr>
        <w:pStyle w:val="ConsPlusNormal"/>
        <w:jc w:val="right"/>
      </w:pPr>
      <w:r>
        <w:t>к Порядку определения начальной</w:t>
      </w:r>
    </w:p>
    <w:p w:rsidR="008C6458" w:rsidRDefault="008C6458">
      <w:pPr>
        <w:pStyle w:val="ConsPlusNormal"/>
        <w:jc w:val="right"/>
      </w:pPr>
      <w:r>
        <w:t>(максимальной) цены контракта,</w:t>
      </w:r>
    </w:p>
    <w:p w:rsidR="008C6458" w:rsidRDefault="008C6458">
      <w:pPr>
        <w:pStyle w:val="ConsPlusNormal"/>
        <w:jc w:val="right"/>
      </w:pPr>
      <w:r>
        <w:t>цены контракта, заключаемого</w:t>
      </w:r>
    </w:p>
    <w:p w:rsidR="008C6458" w:rsidRDefault="008C6458">
      <w:pPr>
        <w:pStyle w:val="ConsPlusNormal"/>
        <w:jc w:val="right"/>
      </w:pPr>
      <w:r>
        <w:t>с единственным поставщиком</w:t>
      </w:r>
    </w:p>
    <w:p w:rsidR="008C6458" w:rsidRDefault="008C6458">
      <w:pPr>
        <w:pStyle w:val="ConsPlusNormal"/>
        <w:jc w:val="right"/>
      </w:pPr>
      <w:r>
        <w:t>(подрядчиком, исполнителем),</w:t>
      </w:r>
    </w:p>
    <w:p w:rsidR="008C6458" w:rsidRDefault="008C6458">
      <w:pPr>
        <w:pStyle w:val="ConsPlusNormal"/>
        <w:jc w:val="right"/>
      </w:pPr>
      <w:r>
        <w:t>начальной цены единицы товара,</w:t>
      </w:r>
    </w:p>
    <w:p w:rsidR="008C6458" w:rsidRDefault="008C6458">
      <w:pPr>
        <w:pStyle w:val="ConsPlusNormal"/>
        <w:jc w:val="right"/>
      </w:pPr>
      <w:r>
        <w:t>работы, услуги при осуществлении</w:t>
      </w:r>
    </w:p>
    <w:p w:rsidR="008C6458" w:rsidRDefault="008C6458">
      <w:pPr>
        <w:pStyle w:val="ConsPlusNormal"/>
        <w:jc w:val="right"/>
      </w:pPr>
      <w:r>
        <w:t>закупок в сфере градостроительной</w:t>
      </w:r>
    </w:p>
    <w:p w:rsidR="008C6458" w:rsidRDefault="008C6458">
      <w:pPr>
        <w:pStyle w:val="ConsPlusNormal"/>
        <w:jc w:val="right"/>
      </w:pPr>
      <w:r>
        <w:t>деятельности (за исключением</w:t>
      </w:r>
    </w:p>
    <w:p w:rsidR="008C6458" w:rsidRDefault="008C6458">
      <w:pPr>
        <w:pStyle w:val="ConsPlusNormal"/>
        <w:jc w:val="right"/>
      </w:pPr>
      <w:r>
        <w:t>территориального планирования),</w:t>
      </w:r>
    </w:p>
    <w:p w:rsidR="008C6458" w:rsidRDefault="008C6458">
      <w:pPr>
        <w:pStyle w:val="ConsPlusNormal"/>
        <w:jc w:val="right"/>
      </w:pPr>
      <w:r>
        <w:t>утвержденному приказом</w:t>
      </w:r>
    </w:p>
    <w:p w:rsidR="008C6458" w:rsidRDefault="008C6458">
      <w:pPr>
        <w:pStyle w:val="ConsPlusNormal"/>
        <w:jc w:val="right"/>
      </w:pPr>
      <w:r>
        <w:t>Министерства строительства</w:t>
      </w:r>
    </w:p>
    <w:p w:rsidR="008C6458" w:rsidRDefault="008C6458">
      <w:pPr>
        <w:pStyle w:val="ConsPlusNormal"/>
        <w:jc w:val="right"/>
      </w:pPr>
      <w:r>
        <w:t>и жилищно-коммунального хозяйства</w:t>
      </w:r>
    </w:p>
    <w:p w:rsidR="008C6458" w:rsidRDefault="008C6458">
      <w:pPr>
        <w:pStyle w:val="ConsPlusNormal"/>
        <w:jc w:val="right"/>
      </w:pPr>
      <w:r>
        <w:t>Российской Федерации</w:t>
      </w:r>
    </w:p>
    <w:p w:rsidR="008C6458" w:rsidRDefault="008C6458">
      <w:pPr>
        <w:pStyle w:val="ConsPlusNormal"/>
        <w:jc w:val="right"/>
      </w:pPr>
      <w:r>
        <w:t>от 23 декабря 2019 г. N 841/пр</w:t>
      </w:r>
    </w:p>
    <w:p w:rsidR="008C6458" w:rsidRDefault="008C6458">
      <w:pPr>
        <w:pStyle w:val="ConsPlusNormal"/>
        <w:jc w:val="both"/>
      </w:pPr>
    </w:p>
    <w:p w:rsidR="008C6458" w:rsidRDefault="008C6458">
      <w:pPr>
        <w:pStyle w:val="ConsPlusNormal"/>
        <w:jc w:val="right"/>
      </w:pPr>
      <w:r>
        <w:t>(рекомендуемый образец)</w:t>
      </w:r>
    </w:p>
    <w:p w:rsidR="008C6458" w:rsidRDefault="008C6458">
      <w:pPr>
        <w:pStyle w:val="ConsPlusNormal"/>
        <w:jc w:val="both"/>
      </w:pPr>
    </w:p>
    <w:p w:rsidR="008C6458" w:rsidRDefault="008C6458">
      <w:pPr>
        <w:pStyle w:val="ConsPlusNonformat"/>
        <w:jc w:val="both"/>
      </w:pPr>
      <w:bookmarkStart w:id="12" w:name="P414"/>
      <w:bookmarkEnd w:id="12"/>
      <w:r>
        <w:rPr>
          <w:sz w:val="18"/>
        </w:rPr>
        <w:t xml:space="preserve">              Расчет начальной (максимальной) цены контракта</w:t>
      </w:r>
    </w:p>
    <w:p w:rsidR="008C6458" w:rsidRDefault="008C6458">
      <w:pPr>
        <w:pStyle w:val="ConsPlusNonformat"/>
        <w:jc w:val="both"/>
      </w:pPr>
      <w:r>
        <w:rPr>
          <w:sz w:val="18"/>
        </w:rPr>
        <w:t xml:space="preserve">          при осуществлении закупок подрядных работ по инженерным</w:t>
      </w:r>
    </w:p>
    <w:p w:rsidR="008C6458" w:rsidRDefault="008C6458">
      <w:pPr>
        <w:pStyle w:val="ConsPlusNonformat"/>
        <w:jc w:val="both"/>
      </w:pPr>
      <w:r>
        <w:rPr>
          <w:sz w:val="18"/>
        </w:rPr>
        <w:t xml:space="preserve">          изысканиям и (или) по подготовке проектной документации</w:t>
      </w:r>
    </w:p>
    <w:p w:rsidR="008C6458" w:rsidRDefault="008C6458">
      <w:pPr>
        <w:pStyle w:val="ConsPlusNonformat"/>
        <w:jc w:val="both"/>
      </w:pPr>
    </w:p>
    <w:p w:rsidR="008C6458" w:rsidRDefault="008C6458">
      <w:pPr>
        <w:pStyle w:val="ConsPlusNonformat"/>
        <w:jc w:val="both"/>
      </w:pPr>
      <w:r>
        <w:rPr>
          <w:sz w:val="18"/>
        </w:rPr>
        <w:t>по объекту: _______________________________________________________________</w:t>
      </w:r>
    </w:p>
    <w:p w:rsidR="008C6458" w:rsidRDefault="008C6458">
      <w:pPr>
        <w:pStyle w:val="ConsPlusNonformat"/>
        <w:jc w:val="both"/>
      </w:pPr>
      <w:r>
        <w:rPr>
          <w:sz w:val="18"/>
        </w:rPr>
        <w:t>по адресу: ________________________________________________________________</w:t>
      </w:r>
    </w:p>
    <w:p w:rsidR="008C6458" w:rsidRDefault="008C6458">
      <w:pPr>
        <w:pStyle w:val="ConsPlusNonformat"/>
        <w:jc w:val="both"/>
      </w:pPr>
    </w:p>
    <w:p w:rsidR="008C6458" w:rsidRDefault="008C6458">
      <w:pPr>
        <w:pStyle w:val="ConsPlusNonformat"/>
        <w:jc w:val="both"/>
      </w:pPr>
      <w:r>
        <w:rPr>
          <w:sz w:val="18"/>
        </w:rPr>
        <w:lastRenderedPageBreak/>
        <w:t xml:space="preserve">    Основания для расчета:</w:t>
      </w:r>
    </w:p>
    <w:p w:rsidR="008C6458" w:rsidRDefault="008C6458">
      <w:pPr>
        <w:pStyle w:val="ConsPlusNonformat"/>
        <w:jc w:val="both"/>
      </w:pPr>
      <w:r>
        <w:rPr>
          <w:sz w:val="18"/>
        </w:rPr>
        <w:t xml:space="preserve">    1. Градостроительный план земельного участка (ГПЗУ) от _____ N ________</w:t>
      </w:r>
    </w:p>
    <w:p w:rsidR="008C6458" w:rsidRDefault="008C6458">
      <w:pPr>
        <w:pStyle w:val="ConsPlusNonformat"/>
        <w:jc w:val="both"/>
      </w:pPr>
      <w:r>
        <w:rPr>
          <w:sz w:val="18"/>
        </w:rPr>
        <w:t>и (или) проект планировки территории от ______ N ________.</w:t>
      </w:r>
    </w:p>
    <w:p w:rsidR="008C6458" w:rsidRDefault="008C6458">
      <w:pPr>
        <w:pStyle w:val="ConsPlusNonformat"/>
        <w:jc w:val="both"/>
      </w:pPr>
      <w:r>
        <w:rPr>
          <w:sz w:val="18"/>
        </w:rPr>
        <w:t xml:space="preserve">    2. Постановление                от ______ N ________.</w:t>
      </w:r>
    </w:p>
    <w:p w:rsidR="008C6458" w:rsidRDefault="008C6458">
      <w:pPr>
        <w:pStyle w:val="ConsPlusNonformat"/>
        <w:jc w:val="both"/>
      </w:pPr>
      <w:r>
        <w:rPr>
          <w:sz w:val="18"/>
        </w:rPr>
        <w:t xml:space="preserve">    3. Техническое задание.</w:t>
      </w:r>
    </w:p>
    <w:p w:rsidR="008C6458" w:rsidRDefault="008C6458">
      <w:pPr>
        <w:pStyle w:val="ConsPlusNonformat"/>
        <w:jc w:val="both"/>
      </w:pPr>
      <w:r>
        <w:rPr>
          <w:sz w:val="18"/>
        </w:rPr>
        <w:t xml:space="preserve">    4. Технологическое задание (при необходимости).</w:t>
      </w:r>
    </w:p>
    <w:p w:rsidR="008C6458" w:rsidRDefault="008C6458">
      <w:pPr>
        <w:pStyle w:val="ConsPlusNonformat"/>
        <w:jc w:val="both"/>
      </w:pPr>
      <w:r>
        <w:rPr>
          <w:sz w:val="18"/>
        </w:rPr>
        <w:t xml:space="preserve">    5.  Нормативные  документы  (справочники, методики и иные документы), в</w:t>
      </w:r>
    </w:p>
    <w:p w:rsidR="008C6458" w:rsidRDefault="008C6458">
      <w:pPr>
        <w:pStyle w:val="ConsPlusNonformat"/>
        <w:jc w:val="both"/>
      </w:pPr>
      <w:r>
        <w:rPr>
          <w:sz w:val="18"/>
        </w:rPr>
        <w:t>соответствии с которыми выполнен расчет.</w:t>
      </w:r>
    </w:p>
    <w:p w:rsidR="008C6458" w:rsidRDefault="008C6458">
      <w:pPr>
        <w:pStyle w:val="ConsPlusNonformat"/>
        <w:jc w:val="both"/>
      </w:pPr>
      <w:r>
        <w:rPr>
          <w:sz w:val="18"/>
        </w:rPr>
        <w:t xml:space="preserve">    6.  Продолжительность  проектирования - ________ (в том числе с учетом получения</w:t>
      </w:r>
    </w:p>
    <w:p w:rsidR="008C6458" w:rsidRDefault="008C6458">
      <w:pPr>
        <w:pStyle w:val="ConsPlusNonformat"/>
        <w:jc w:val="both"/>
      </w:pPr>
      <w:r>
        <w:rPr>
          <w:sz w:val="18"/>
        </w:rPr>
        <w:t>положительного заключения государственной экспертизы).</w:t>
      </w:r>
    </w:p>
    <w:p w:rsidR="008C6458" w:rsidRDefault="008C6458">
      <w:pPr>
        <w:pStyle w:val="ConsPlusNonformat"/>
        <w:jc w:val="both"/>
      </w:pPr>
    </w:p>
    <w:p w:rsidR="008C6458" w:rsidRDefault="008C6458">
      <w:pPr>
        <w:pStyle w:val="ConsPlusNonformat"/>
        <w:jc w:val="both"/>
      </w:pPr>
      <w:r>
        <w:rPr>
          <w:sz w:val="18"/>
        </w:rPr>
        <w:t xml:space="preserve">                                                                     (руб.)</w:t>
      </w:r>
    </w:p>
    <w:p w:rsidR="008C6458" w:rsidRDefault="008C645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8C6458">
        <w:tc>
          <w:tcPr>
            <w:tcW w:w="2608" w:type="dxa"/>
          </w:tcPr>
          <w:p w:rsidR="008C6458" w:rsidRDefault="008C6458">
            <w:pPr>
              <w:pStyle w:val="ConsPlusNormal"/>
              <w:jc w:val="center"/>
            </w:pPr>
            <w:r>
              <w:t>Наименование работ и затрат</w:t>
            </w:r>
          </w:p>
        </w:tc>
        <w:tc>
          <w:tcPr>
            <w:tcW w:w="1440" w:type="dxa"/>
          </w:tcPr>
          <w:p w:rsidR="008C6458" w:rsidRDefault="008C6458">
            <w:pPr>
              <w:pStyle w:val="ConsPlusNormal"/>
              <w:jc w:val="center"/>
            </w:pPr>
            <w:r>
              <w:t>Стоимость работ в ценах на дату утверждения сметной документации "месяц/квартал" ____ "год" ____</w:t>
            </w:r>
          </w:p>
        </w:tc>
        <w:tc>
          <w:tcPr>
            <w:tcW w:w="794" w:type="dxa"/>
          </w:tcPr>
          <w:p w:rsidR="008C6458" w:rsidRDefault="008C6458">
            <w:pPr>
              <w:pStyle w:val="ConsPlusNormal"/>
              <w:jc w:val="center"/>
            </w:pPr>
            <w:r>
              <w:t>Индекс фактической инфляции</w:t>
            </w:r>
          </w:p>
        </w:tc>
        <w:tc>
          <w:tcPr>
            <w:tcW w:w="1644" w:type="dxa"/>
          </w:tcPr>
          <w:p w:rsidR="008C6458" w:rsidRDefault="008C6458">
            <w:pPr>
              <w:pStyle w:val="ConsPlusNormal"/>
              <w:jc w:val="center"/>
            </w:pPr>
            <w:r>
              <w:t>Стоимость работ в ценах на дату формирования начальной (максимальной) цены контракта "месяц/квартал" ____ "год" ____</w:t>
            </w:r>
          </w:p>
        </w:tc>
        <w:tc>
          <w:tcPr>
            <w:tcW w:w="964" w:type="dxa"/>
          </w:tcPr>
          <w:p w:rsidR="008C6458" w:rsidRDefault="008C6458">
            <w:pPr>
              <w:pStyle w:val="ConsPlusNormal"/>
              <w:jc w:val="center"/>
            </w:pPr>
            <w:r>
              <w:t>Индекс прогнозный инфляции на период выполнения работ</w:t>
            </w:r>
          </w:p>
        </w:tc>
        <w:tc>
          <w:tcPr>
            <w:tcW w:w="1603" w:type="dxa"/>
          </w:tcPr>
          <w:p w:rsidR="008C6458" w:rsidRDefault="008C6458">
            <w:pPr>
              <w:pStyle w:val="ConsPlusNormal"/>
              <w:jc w:val="center"/>
            </w:pPr>
            <w:r>
              <w:t>Начальная (максимальная) цена контракта с учетом индекса прогнозной инфляции на период выполнения работ</w:t>
            </w:r>
          </w:p>
        </w:tc>
      </w:tr>
      <w:tr w:rsidR="008C6458">
        <w:tc>
          <w:tcPr>
            <w:tcW w:w="2608" w:type="dxa"/>
          </w:tcPr>
          <w:p w:rsidR="008C6458" w:rsidRDefault="008C6458">
            <w:pPr>
              <w:pStyle w:val="ConsPlusNormal"/>
              <w:jc w:val="center"/>
            </w:pPr>
            <w:r>
              <w:t>1</w:t>
            </w:r>
          </w:p>
        </w:tc>
        <w:tc>
          <w:tcPr>
            <w:tcW w:w="1440" w:type="dxa"/>
          </w:tcPr>
          <w:p w:rsidR="008C6458" w:rsidRDefault="008C6458">
            <w:pPr>
              <w:pStyle w:val="ConsPlusNormal"/>
              <w:jc w:val="center"/>
            </w:pPr>
            <w:r>
              <w:t>2</w:t>
            </w:r>
          </w:p>
        </w:tc>
        <w:tc>
          <w:tcPr>
            <w:tcW w:w="794" w:type="dxa"/>
          </w:tcPr>
          <w:p w:rsidR="008C6458" w:rsidRDefault="008C6458">
            <w:pPr>
              <w:pStyle w:val="ConsPlusNormal"/>
              <w:jc w:val="center"/>
            </w:pPr>
            <w:bookmarkStart w:id="13" w:name="P441"/>
            <w:bookmarkEnd w:id="13"/>
            <w:r>
              <w:t>3</w:t>
            </w:r>
          </w:p>
        </w:tc>
        <w:tc>
          <w:tcPr>
            <w:tcW w:w="1644" w:type="dxa"/>
          </w:tcPr>
          <w:p w:rsidR="008C6458" w:rsidRDefault="008C6458">
            <w:pPr>
              <w:pStyle w:val="ConsPlusNormal"/>
              <w:jc w:val="center"/>
            </w:pPr>
            <w:r>
              <w:t>4</w:t>
            </w:r>
          </w:p>
        </w:tc>
        <w:tc>
          <w:tcPr>
            <w:tcW w:w="964" w:type="dxa"/>
          </w:tcPr>
          <w:p w:rsidR="008C6458" w:rsidRDefault="008C6458">
            <w:pPr>
              <w:pStyle w:val="ConsPlusNormal"/>
              <w:jc w:val="center"/>
            </w:pPr>
            <w:r>
              <w:t>5</w:t>
            </w:r>
          </w:p>
        </w:tc>
        <w:tc>
          <w:tcPr>
            <w:tcW w:w="1603" w:type="dxa"/>
          </w:tcPr>
          <w:p w:rsidR="008C6458" w:rsidRDefault="008C6458">
            <w:pPr>
              <w:pStyle w:val="ConsPlusNormal"/>
              <w:jc w:val="center"/>
            </w:pPr>
            <w:r>
              <w:t>6</w:t>
            </w:r>
          </w:p>
        </w:tc>
      </w:tr>
      <w:tr w:rsidR="008C6458">
        <w:tc>
          <w:tcPr>
            <w:tcW w:w="2608" w:type="dxa"/>
          </w:tcPr>
          <w:p w:rsidR="008C6458" w:rsidRDefault="008C6458">
            <w:pPr>
              <w:pStyle w:val="ConsPlusNormal"/>
              <w:jc w:val="center"/>
            </w:pPr>
            <w:r>
              <w:t>Выполнение инженерных изысканий</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Разработка проектной документации</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Резерв на непредвиденные работы и затраты (если это предусмотрено контрактом)</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Стоимость без учета НДС</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НДС (размер ставки, в %)</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Стоимость с учетом НДС</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bl>
    <w:p w:rsidR="008C6458" w:rsidRDefault="008C64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8C6458">
        <w:tc>
          <w:tcPr>
            <w:tcW w:w="6603" w:type="dxa"/>
            <w:gridSpan w:val="2"/>
            <w:tcBorders>
              <w:top w:val="nil"/>
              <w:left w:val="nil"/>
              <w:bottom w:val="nil"/>
              <w:right w:val="nil"/>
            </w:tcBorders>
          </w:tcPr>
          <w:p w:rsidR="008C6458" w:rsidRDefault="008C6458">
            <w:pPr>
              <w:pStyle w:val="ConsPlusNormal"/>
              <w:jc w:val="both"/>
            </w:pPr>
            <w:r>
              <w:t>Продолжительность строительства - ____</w:t>
            </w:r>
          </w:p>
        </w:tc>
      </w:tr>
      <w:tr w:rsidR="008C6458">
        <w:tc>
          <w:tcPr>
            <w:tcW w:w="6603" w:type="dxa"/>
            <w:gridSpan w:val="2"/>
            <w:tcBorders>
              <w:top w:val="nil"/>
              <w:left w:val="nil"/>
              <w:bottom w:val="nil"/>
              <w:right w:val="nil"/>
            </w:tcBorders>
          </w:tcPr>
          <w:p w:rsidR="008C6458" w:rsidRDefault="008C6458">
            <w:pPr>
              <w:pStyle w:val="ConsPlusNormal"/>
              <w:jc w:val="both"/>
            </w:pPr>
            <w:r>
              <w:t>Начало строительства _______ 20__ г.,</w:t>
            </w:r>
          </w:p>
        </w:tc>
      </w:tr>
      <w:tr w:rsidR="008C6458">
        <w:tc>
          <w:tcPr>
            <w:tcW w:w="6603" w:type="dxa"/>
            <w:gridSpan w:val="2"/>
            <w:tcBorders>
              <w:top w:val="nil"/>
              <w:left w:val="nil"/>
              <w:bottom w:val="nil"/>
              <w:right w:val="nil"/>
            </w:tcBorders>
          </w:tcPr>
          <w:p w:rsidR="008C6458" w:rsidRDefault="008C6458">
            <w:pPr>
              <w:pStyle w:val="ConsPlusNormal"/>
              <w:jc w:val="both"/>
            </w:pPr>
            <w:r>
              <w:t>окончание строительства ______ 20__ г.</w:t>
            </w:r>
          </w:p>
        </w:tc>
      </w:tr>
      <w:tr w:rsidR="008C6458">
        <w:tc>
          <w:tcPr>
            <w:tcW w:w="6603" w:type="dxa"/>
            <w:gridSpan w:val="2"/>
            <w:tcBorders>
              <w:top w:val="nil"/>
              <w:left w:val="nil"/>
              <w:bottom w:val="nil"/>
              <w:right w:val="nil"/>
            </w:tcBorders>
          </w:tcPr>
          <w:p w:rsidR="008C6458" w:rsidRDefault="008C6458">
            <w:pPr>
              <w:pStyle w:val="ConsPlusNormal"/>
              <w:jc w:val="both"/>
            </w:pPr>
            <w:r>
              <w:t>Расчет прогнозного индекса инфляции: (____ + ____) / 2</w:t>
            </w:r>
          </w:p>
        </w:tc>
      </w:tr>
      <w:tr w:rsidR="008C6458">
        <w:tc>
          <w:tcPr>
            <w:tcW w:w="2691" w:type="dxa"/>
            <w:tcBorders>
              <w:top w:val="nil"/>
              <w:left w:val="nil"/>
              <w:bottom w:val="nil"/>
              <w:right w:val="nil"/>
            </w:tcBorders>
          </w:tcPr>
          <w:p w:rsidR="008C6458" w:rsidRDefault="008C6458">
            <w:pPr>
              <w:pStyle w:val="ConsPlusNormal"/>
            </w:pPr>
            <w:r>
              <w:t>Заказчик:</w:t>
            </w:r>
          </w:p>
        </w:tc>
        <w:tc>
          <w:tcPr>
            <w:tcW w:w="3912" w:type="dxa"/>
            <w:tcBorders>
              <w:top w:val="nil"/>
              <w:left w:val="nil"/>
              <w:bottom w:val="nil"/>
              <w:right w:val="nil"/>
            </w:tcBorders>
          </w:tcPr>
          <w:p w:rsidR="008C6458" w:rsidRDefault="008C6458">
            <w:pPr>
              <w:pStyle w:val="ConsPlusNormal"/>
            </w:pPr>
          </w:p>
        </w:tc>
      </w:tr>
      <w:tr w:rsidR="008C6458">
        <w:tc>
          <w:tcPr>
            <w:tcW w:w="2691" w:type="dxa"/>
            <w:tcBorders>
              <w:top w:val="nil"/>
              <w:left w:val="nil"/>
              <w:bottom w:val="single" w:sz="4" w:space="0" w:color="auto"/>
              <w:right w:val="nil"/>
            </w:tcBorders>
          </w:tcPr>
          <w:p w:rsidR="008C6458" w:rsidRDefault="008C6458">
            <w:pPr>
              <w:pStyle w:val="ConsPlusNormal"/>
            </w:pPr>
          </w:p>
        </w:tc>
        <w:tc>
          <w:tcPr>
            <w:tcW w:w="3912" w:type="dxa"/>
            <w:tcBorders>
              <w:top w:val="nil"/>
              <w:left w:val="nil"/>
              <w:bottom w:val="nil"/>
              <w:right w:val="nil"/>
            </w:tcBorders>
          </w:tcPr>
          <w:p w:rsidR="008C6458" w:rsidRDefault="008C6458">
            <w:pPr>
              <w:pStyle w:val="ConsPlusNormal"/>
            </w:pPr>
          </w:p>
        </w:tc>
      </w:tr>
    </w:tbl>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right"/>
        <w:outlineLvl w:val="1"/>
      </w:pPr>
      <w:r>
        <w:t>Приложение N 3</w:t>
      </w:r>
    </w:p>
    <w:p w:rsidR="008C6458" w:rsidRDefault="008C6458">
      <w:pPr>
        <w:pStyle w:val="ConsPlusNormal"/>
        <w:jc w:val="right"/>
      </w:pPr>
      <w:r>
        <w:t>к Порядку определения начальной</w:t>
      </w:r>
    </w:p>
    <w:p w:rsidR="008C6458" w:rsidRDefault="008C6458">
      <w:pPr>
        <w:pStyle w:val="ConsPlusNormal"/>
        <w:jc w:val="right"/>
      </w:pPr>
      <w:r>
        <w:t>(максимальной) цены контракта,</w:t>
      </w:r>
    </w:p>
    <w:p w:rsidR="008C6458" w:rsidRDefault="008C6458">
      <w:pPr>
        <w:pStyle w:val="ConsPlusNormal"/>
        <w:jc w:val="right"/>
      </w:pPr>
      <w:r>
        <w:t>цены контракта, заключаемого</w:t>
      </w:r>
    </w:p>
    <w:p w:rsidR="008C6458" w:rsidRDefault="008C6458">
      <w:pPr>
        <w:pStyle w:val="ConsPlusNormal"/>
        <w:jc w:val="right"/>
      </w:pPr>
      <w:r>
        <w:t>с единственным поставщиком</w:t>
      </w:r>
    </w:p>
    <w:p w:rsidR="008C6458" w:rsidRDefault="008C6458">
      <w:pPr>
        <w:pStyle w:val="ConsPlusNormal"/>
        <w:jc w:val="right"/>
      </w:pPr>
      <w:r>
        <w:t>(подрядчиком, исполнителем),</w:t>
      </w:r>
    </w:p>
    <w:p w:rsidR="008C6458" w:rsidRDefault="008C6458">
      <w:pPr>
        <w:pStyle w:val="ConsPlusNormal"/>
        <w:jc w:val="right"/>
      </w:pPr>
      <w:r>
        <w:t>начальной цены единицы товара,</w:t>
      </w:r>
    </w:p>
    <w:p w:rsidR="008C6458" w:rsidRDefault="008C6458">
      <w:pPr>
        <w:pStyle w:val="ConsPlusNormal"/>
        <w:jc w:val="right"/>
      </w:pPr>
      <w:r>
        <w:t>работы, услуги при осуществлении</w:t>
      </w:r>
    </w:p>
    <w:p w:rsidR="008C6458" w:rsidRDefault="008C6458">
      <w:pPr>
        <w:pStyle w:val="ConsPlusNormal"/>
        <w:jc w:val="right"/>
      </w:pPr>
      <w:r>
        <w:t>закупок в сфере градостроительной</w:t>
      </w:r>
    </w:p>
    <w:p w:rsidR="008C6458" w:rsidRDefault="008C6458">
      <w:pPr>
        <w:pStyle w:val="ConsPlusNormal"/>
        <w:jc w:val="right"/>
      </w:pPr>
      <w:r>
        <w:t>деятельности (за исключением</w:t>
      </w:r>
    </w:p>
    <w:p w:rsidR="008C6458" w:rsidRDefault="008C6458">
      <w:pPr>
        <w:pStyle w:val="ConsPlusNormal"/>
        <w:jc w:val="right"/>
      </w:pPr>
      <w:r>
        <w:t>территориального планирования),</w:t>
      </w:r>
    </w:p>
    <w:p w:rsidR="008C6458" w:rsidRDefault="008C6458">
      <w:pPr>
        <w:pStyle w:val="ConsPlusNormal"/>
        <w:jc w:val="right"/>
      </w:pPr>
      <w:r>
        <w:t>утвержденному приказом</w:t>
      </w:r>
    </w:p>
    <w:p w:rsidR="008C6458" w:rsidRDefault="008C6458">
      <w:pPr>
        <w:pStyle w:val="ConsPlusNormal"/>
        <w:jc w:val="right"/>
      </w:pPr>
      <w:r>
        <w:t>Министерства строительства</w:t>
      </w:r>
    </w:p>
    <w:p w:rsidR="008C6458" w:rsidRDefault="008C6458">
      <w:pPr>
        <w:pStyle w:val="ConsPlusNormal"/>
        <w:jc w:val="right"/>
      </w:pPr>
      <w:r>
        <w:t>и жилищно-коммунального хозяйства</w:t>
      </w:r>
    </w:p>
    <w:p w:rsidR="008C6458" w:rsidRDefault="008C6458">
      <w:pPr>
        <w:pStyle w:val="ConsPlusNormal"/>
        <w:jc w:val="right"/>
      </w:pPr>
      <w:r>
        <w:t>Российской Федерации</w:t>
      </w:r>
    </w:p>
    <w:p w:rsidR="008C6458" w:rsidRDefault="008C6458">
      <w:pPr>
        <w:pStyle w:val="ConsPlusNormal"/>
        <w:jc w:val="right"/>
      </w:pPr>
      <w:r>
        <w:t>от 23 декабря 2019 г. N 841/пр</w:t>
      </w:r>
    </w:p>
    <w:p w:rsidR="008C6458" w:rsidRDefault="008C6458">
      <w:pPr>
        <w:pStyle w:val="ConsPlusNormal"/>
        <w:jc w:val="both"/>
      </w:pPr>
    </w:p>
    <w:p w:rsidR="008C6458" w:rsidRDefault="008C6458">
      <w:pPr>
        <w:pStyle w:val="ConsPlusNormal"/>
        <w:jc w:val="right"/>
      </w:pPr>
      <w:r>
        <w:t>(рекомендуемый образец)</w:t>
      </w:r>
    </w:p>
    <w:p w:rsidR="008C6458" w:rsidRDefault="008C6458">
      <w:pPr>
        <w:pStyle w:val="ConsPlusNormal"/>
        <w:jc w:val="both"/>
      </w:pPr>
    </w:p>
    <w:p w:rsidR="008C6458" w:rsidRDefault="008C6458">
      <w:pPr>
        <w:pStyle w:val="ConsPlusNonformat"/>
        <w:jc w:val="both"/>
      </w:pPr>
      <w:bookmarkStart w:id="14" w:name="P514"/>
      <w:bookmarkEnd w:id="14"/>
      <w:r>
        <w:t xml:space="preserve">              Расчет начальной (максимальной) цены контракта</w:t>
      </w:r>
    </w:p>
    <w:p w:rsidR="008C6458" w:rsidRDefault="008C6458">
      <w:pPr>
        <w:pStyle w:val="ConsPlusNonformat"/>
        <w:jc w:val="both"/>
      </w:pPr>
      <w:r>
        <w:t xml:space="preserve">           при осуществлении закупок услуг по исполнению функций</w:t>
      </w:r>
    </w:p>
    <w:p w:rsidR="008C6458" w:rsidRDefault="008C6458">
      <w:pPr>
        <w:pStyle w:val="ConsPlusNonformat"/>
        <w:jc w:val="both"/>
      </w:pPr>
      <w:r>
        <w:t xml:space="preserve">                          технического заказчика</w:t>
      </w:r>
    </w:p>
    <w:p w:rsidR="008C6458" w:rsidRDefault="008C6458">
      <w:pPr>
        <w:pStyle w:val="ConsPlusNonformat"/>
        <w:jc w:val="both"/>
      </w:pPr>
    </w:p>
    <w:p w:rsidR="008C6458" w:rsidRDefault="008C6458">
      <w:pPr>
        <w:pStyle w:val="ConsPlusNonformat"/>
        <w:jc w:val="both"/>
      </w:pPr>
      <w:r>
        <w:t>по объекту: _______________________________________________________________</w:t>
      </w:r>
    </w:p>
    <w:p w:rsidR="008C6458" w:rsidRDefault="008C6458">
      <w:pPr>
        <w:pStyle w:val="ConsPlusNonformat"/>
        <w:jc w:val="both"/>
      </w:pPr>
      <w:r>
        <w:t>по адресу: ________________________________________________________________</w:t>
      </w:r>
    </w:p>
    <w:p w:rsidR="008C6458" w:rsidRDefault="008C6458">
      <w:pPr>
        <w:pStyle w:val="ConsPlusNonformat"/>
        <w:jc w:val="both"/>
      </w:pPr>
    </w:p>
    <w:p w:rsidR="008C6458" w:rsidRDefault="008C6458">
      <w:pPr>
        <w:pStyle w:val="ConsPlusNonformat"/>
        <w:jc w:val="both"/>
      </w:pPr>
      <w:r>
        <w:t>Основания для расчета:</w:t>
      </w:r>
    </w:p>
    <w:p w:rsidR="008C6458" w:rsidRDefault="008C6458">
      <w:pPr>
        <w:pStyle w:val="ConsPlusNonformat"/>
        <w:jc w:val="both"/>
      </w:pPr>
      <w:r>
        <w:t>1.  Акт  об  утверждении  проектной  документации,  включая сводный сметный</w:t>
      </w:r>
    </w:p>
    <w:p w:rsidR="008C6458" w:rsidRDefault="008C6458">
      <w:pPr>
        <w:pStyle w:val="ConsPlusNonformat"/>
        <w:jc w:val="both"/>
      </w:pPr>
      <w:r>
        <w:t>расчет стоимости строительства объекта, от _____ г. N ________</w:t>
      </w:r>
    </w:p>
    <w:p w:rsidR="008C6458" w:rsidRDefault="008C6458">
      <w:pPr>
        <w:pStyle w:val="ConsPlusNonformat"/>
        <w:jc w:val="both"/>
      </w:pPr>
      <w:r>
        <w:t>2. Заключение государственной экспертизы от _____ г. N ________</w:t>
      </w:r>
    </w:p>
    <w:p w:rsidR="008C6458" w:rsidRDefault="008C6458">
      <w:pPr>
        <w:pStyle w:val="ConsPlusNonformat"/>
        <w:jc w:val="both"/>
      </w:pPr>
      <w:r>
        <w:t>3. Утвержденный сводный сметный расчет.</w:t>
      </w:r>
    </w:p>
    <w:p w:rsidR="008C6458" w:rsidRDefault="008C6458">
      <w:pPr>
        <w:pStyle w:val="ConsPlusNonformat"/>
        <w:jc w:val="both"/>
      </w:pPr>
    </w:p>
    <w:p w:rsidR="008C6458" w:rsidRDefault="008C6458">
      <w:pPr>
        <w:pStyle w:val="ConsPlusNonformat"/>
        <w:jc w:val="both"/>
      </w:pPr>
      <w:r>
        <w:t xml:space="preserve">                                                                     (руб.)</w:t>
      </w:r>
    </w:p>
    <w:p w:rsidR="008C6458" w:rsidRDefault="008C645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8C6458">
        <w:tc>
          <w:tcPr>
            <w:tcW w:w="2608" w:type="dxa"/>
          </w:tcPr>
          <w:p w:rsidR="008C6458" w:rsidRDefault="008C6458">
            <w:pPr>
              <w:pStyle w:val="ConsPlusNormal"/>
              <w:jc w:val="center"/>
            </w:pPr>
            <w:r>
              <w:t>Наименование работ и затрат</w:t>
            </w:r>
          </w:p>
        </w:tc>
        <w:tc>
          <w:tcPr>
            <w:tcW w:w="1440" w:type="dxa"/>
          </w:tcPr>
          <w:p w:rsidR="008C6458" w:rsidRDefault="008C6458">
            <w:pPr>
              <w:pStyle w:val="ConsPlusNormal"/>
              <w:jc w:val="center"/>
            </w:pPr>
            <w:r>
              <w:t>Стоимость работ в ценах на дату утверждения сметной документации "месяц/квартал" ____ "год" ____</w:t>
            </w:r>
          </w:p>
        </w:tc>
        <w:tc>
          <w:tcPr>
            <w:tcW w:w="794" w:type="dxa"/>
          </w:tcPr>
          <w:p w:rsidR="008C6458" w:rsidRDefault="008C6458">
            <w:pPr>
              <w:pStyle w:val="ConsPlusNormal"/>
              <w:jc w:val="center"/>
            </w:pPr>
            <w:r>
              <w:t>Индекс фактической инфляции</w:t>
            </w:r>
          </w:p>
        </w:tc>
        <w:tc>
          <w:tcPr>
            <w:tcW w:w="1644" w:type="dxa"/>
          </w:tcPr>
          <w:p w:rsidR="008C6458" w:rsidRDefault="008C6458">
            <w:pPr>
              <w:pStyle w:val="ConsPlusNormal"/>
              <w:jc w:val="center"/>
            </w:pPr>
            <w:r>
              <w:t>Стоимость работ в ценах на дату формирования начальной (максимальной) цены контракта "месяц/квартал" ____ "год" ____</w:t>
            </w:r>
          </w:p>
        </w:tc>
        <w:tc>
          <w:tcPr>
            <w:tcW w:w="964" w:type="dxa"/>
          </w:tcPr>
          <w:p w:rsidR="008C6458" w:rsidRDefault="008C6458">
            <w:pPr>
              <w:pStyle w:val="ConsPlusNormal"/>
              <w:jc w:val="center"/>
            </w:pPr>
            <w:r>
              <w:t>Индекс прогнозный инфляции на период выполнения работ</w:t>
            </w:r>
          </w:p>
        </w:tc>
        <w:tc>
          <w:tcPr>
            <w:tcW w:w="1603" w:type="dxa"/>
          </w:tcPr>
          <w:p w:rsidR="008C6458" w:rsidRDefault="008C6458">
            <w:pPr>
              <w:pStyle w:val="ConsPlusNormal"/>
              <w:jc w:val="center"/>
            </w:pPr>
            <w:r>
              <w:t>Начальная (максимальная) цена контракта с учетом индекса прогнозной инфляции на период выполнения работ</w:t>
            </w:r>
          </w:p>
        </w:tc>
      </w:tr>
      <w:tr w:rsidR="008C6458">
        <w:tc>
          <w:tcPr>
            <w:tcW w:w="2608" w:type="dxa"/>
          </w:tcPr>
          <w:p w:rsidR="008C6458" w:rsidRDefault="008C6458">
            <w:pPr>
              <w:pStyle w:val="ConsPlusNormal"/>
              <w:jc w:val="center"/>
            </w:pPr>
            <w:r>
              <w:t>1</w:t>
            </w:r>
          </w:p>
        </w:tc>
        <w:tc>
          <w:tcPr>
            <w:tcW w:w="1440" w:type="dxa"/>
          </w:tcPr>
          <w:p w:rsidR="008C6458" w:rsidRDefault="008C6458">
            <w:pPr>
              <w:pStyle w:val="ConsPlusNormal"/>
              <w:jc w:val="center"/>
            </w:pPr>
            <w:r>
              <w:t>2</w:t>
            </w:r>
          </w:p>
        </w:tc>
        <w:tc>
          <w:tcPr>
            <w:tcW w:w="794" w:type="dxa"/>
          </w:tcPr>
          <w:p w:rsidR="008C6458" w:rsidRDefault="008C6458">
            <w:pPr>
              <w:pStyle w:val="ConsPlusNormal"/>
              <w:jc w:val="center"/>
            </w:pPr>
            <w:r>
              <w:t>3</w:t>
            </w:r>
          </w:p>
        </w:tc>
        <w:tc>
          <w:tcPr>
            <w:tcW w:w="1644" w:type="dxa"/>
          </w:tcPr>
          <w:p w:rsidR="008C6458" w:rsidRDefault="008C6458">
            <w:pPr>
              <w:pStyle w:val="ConsPlusNormal"/>
              <w:jc w:val="center"/>
            </w:pPr>
            <w:r>
              <w:t>4</w:t>
            </w:r>
          </w:p>
        </w:tc>
        <w:tc>
          <w:tcPr>
            <w:tcW w:w="964" w:type="dxa"/>
          </w:tcPr>
          <w:p w:rsidR="008C6458" w:rsidRDefault="008C6458">
            <w:pPr>
              <w:pStyle w:val="ConsPlusNormal"/>
              <w:jc w:val="center"/>
            </w:pPr>
            <w:r>
              <w:t>5</w:t>
            </w:r>
          </w:p>
        </w:tc>
        <w:tc>
          <w:tcPr>
            <w:tcW w:w="1603" w:type="dxa"/>
          </w:tcPr>
          <w:p w:rsidR="008C6458" w:rsidRDefault="008C6458">
            <w:pPr>
              <w:pStyle w:val="ConsPlusNormal"/>
              <w:jc w:val="center"/>
            </w:pPr>
            <w:r>
              <w:t>6</w:t>
            </w:r>
          </w:p>
        </w:tc>
      </w:tr>
      <w:tr w:rsidR="008C6458">
        <w:tc>
          <w:tcPr>
            <w:tcW w:w="2608" w:type="dxa"/>
          </w:tcPr>
          <w:p w:rsidR="008C6458" w:rsidRDefault="008C6458">
            <w:pPr>
              <w:pStyle w:val="ConsPlusNormal"/>
              <w:jc w:val="center"/>
            </w:pPr>
            <w:r>
              <w:t>Затраты, связанные с выполнением функций технического заказчика (если предусмотрено контрактом)</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lastRenderedPageBreak/>
              <w:t>Затраты на осуществление строительного контроля (если предусмотрено контрактом)</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Работы и услуги, выполняемые техническим заказчиком (если предусмотрено контрактом)</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Резерв средств на непредвиденные работы затраты (если предусмотрено контрактом)</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Стоимость без учета НДС</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НДС (размер ставки, в %) (при наличии)</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Стоимость с учетом НДС (при наличии)</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bl>
    <w:p w:rsidR="008C6458" w:rsidRDefault="008C64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8C6458">
        <w:tc>
          <w:tcPr>
            <w:tcW w:w="6603" w:type="dxa"/>
            <w:gridSpan w:val="2"/>
            <w:tcBorders>
              <w:top w:val="nil"/>
              <w:left w:val="nil"/>
              <w:bottom w:val="nil"/>
              <w:right w:val="nil"/>
            </w:tcBorders>
          </w:tcPr>
          <w:p w:rsidR="008C6458" w:rsidRDefault="008C6458">
            <w:pPr>
              <w:pStyle w:val="ConsPlusNormal"/>
              <w:jc w:val="both"/>
            </w:pPr>
            <w:r>
              <w:t>Продолжительность строительства - ____</w:t>
            </w:r>
          </w:p>
        </w:tc>
      </w:tr>
      <w:tr w:rsidR="008C6458">
        <w:tc>
          <w:tcPr>
            <w:tcW w:w="6603" w:type="dxa"/>
            <w:gridSpan w:val="2"/>
            <w:tcBorders>
              <w:top w:val="nil"/>
              <w:left w:val="nil"/>
              <w:bottom w:val="nil"/>
              <w:right w:val="nil"/>
            </w:tcBorders>
          </w:tcPr>
          <w:p w:rsidR="008C6458" w:rsidRDefault="008C6458">
            <w:pPr>
              <w:pStyle w:val="ConsPlusNormal"/>
              <w:jc w:val="both"/>
            </w:pPr>
            <w:r>
              <w:t>Начало строительства _______ 20__ г.,</w:t>
            </w:r>
          </w:p>
        </w:tc>
      </w:tr>
      <w:tr w:rsidR="008C6458">
        <w:tc>
          <w:tcPr>
            <w:tcW w:w="6603" w:type="dxa"/>
            <w:gridSpan w:val="2"/>
            <w:tcBorders>
              <w:top w:val="nil"/>
              <w:left w:val="nil"/>
              <w:bottom w:val="nil"/>
              <w:right w:val="nil"/>
            </w:tcBorders>
          </w:tcPr>
          <w:p w:rsidR="008C6458" w:rsidRDefault="008C6458">
            <w:pPr>
              <w:pStyle w:val="ConsPlusNormal"/>
              <w:jc w:val="both"/>
            </w:pPr>
            <w:r>
              <w:t>окончание строительства ______ 20__ г.</w:t>
            </w:r>
          </w:p>
        </w:tc>
      </w:tr>
      <w:tr w:rsidR="008C6458">
        <w:tc>
          <w:tcPr>
            <w:tcW w:w="6603" w:type="dxa"/>
            <w:gridSpan w:val="2"/>
            <w:tcBorders>
              <w:top w:val="nil"/>
              <w:left w:val="nil"/>
              <w:bottom w:val="nil"/>
              <w:right w:val="nil"/>
            </w:tcBorders>
          </w:tcPr>
          <w:p w:rsidR="008C6458" w:rsidRDefault="008C6458">
            <w:pPr>
              <w:pStyle w:val="ConsPlusNormal"/>
              <w:jc w:val="both"/>
            </w:pPr>
            <w:r>
              <w:t>Расчет прогнозного индекса инфляции: (____ + ____) / 2</w:t>
            </w:r>
          </w:p>
        </w:tc>
      </w:tr>
      <w:tr w:rsidR="008C6458">
        <w:tc>
          <w:tcPr>
            <w:tcW w:w="2691" w:type="dxa"/>
            <w:tcBorders>
              <w:top w:val="nil"/>
              <w:left w:val="nil"/>
              <w:bottom w:val="nil"/>
              <w:right w:val="nil"/>
            </w:tcBorders>
          </w:tcPr>
          <w:p w:rsidR="008C6458" w:rsidRDefault="008C6458">
            <w:pPr>
              <w:pStyle w:val="ConsPlusNormal"/>
            </w:pPr>
            <w:r>
              <w:t>Заказчик:</w:t>
            </w:r>
          </w:p>
        </w:tc>
        <w:tc>
          <w:tcPr>
            <w:tcW w:w="3912" w:type="dxa"/>
            <w:tcBorders>
              <w:top w:val="nil"/>
              <w:left w:val="nil"/>
              <w:bottom w:val="nil"/>
              <w:right w:val="nil"/>
            </w:tcBorders>
          </w:tcPr>
          <w:p w:rsidR="008C6458" w:rsidRDefault="008C6458">
            <w:pPr>
              <w:pStyle w:val="ConsPlusNormal"/>
            </w:pPr>
          </w:p>
        </w:tc>
      </w:tr>
      <w:tr w:rsidR="008C6458">
        <w:tc>
          <w:tcPr>
            <w:tcW w:w="2691" w:type="dxa"/>
            <w:tcBorders>
              <w:top w:val="nil"/>
              <w:left w:val="nil"/>
              <w:bottom w:val="single" w:sz="4" w:space="0" w:color="auto"/>
              <w:right w:val="nil"/>
            </w:tcBorders>
          </w:tcPr>
          <w:p w:rsidR="008C6458" w:rsidRDefault="008C6458">
            <w:pPr>
              <w:pStyle w:val="ConsPlusNormal"/>
            </w:pPr>
          </w:p>
        </w:tc>
        <w:tc>
          <w:tcPr>
            <w:tcW w:w="3912" w:type="dxa"/>
            <w:tcBorders>
              <w:top w:val="nil"/>
              <w:left w:val="nil"/>
              <w:bottom w:val="nil"/>
              <w:right w:val="nil"/>
            </w:tcBorders>
          </w:tcPr>
          <w:p w:rsidR="008C6458" w:rsidRDefault="008C6458">
            <w:pPr>
              <w:pStyle w:val="ConsPlusNormal"/>
            </w:pPr>
          </w:p>
        </w:tc>
      </w:tr>
    </w:tbl>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right"/>
        <w:outlineLvl w:val="1"/>
      </w:pPr>
      <w:r>
        <w:t>Приложение N 4</w:t>
      </w:r>
    </w:p>
    <w:p w:rsidR="008C6458" w:rsidRDefault="008C6458">
      <w:pPr>
        <w:pStyle w:val="ConsPlusNormal"/>
        <w:jc w:val="right"/>
      </w:pPr>
      <w:r>
        <w:t>к Порядку определения начальной</w:t>
      </w:r>
    </w:p>
    <w:p w:rsidR="008C6458" w:rsidRDefault="008C6458">
      <w:pPr>
        <w:pStyle w:val="ConsPlusNormal"/>
        <w:jc w:val="right"/>
      </w:pPr>
      <w:r>
        <w:t>(максимальной) цены контракта,</w:t>
      </w:r>
    </w:p>
    <w:p w:rsidR="008C6458" w:rsidRDefault="008C6458">
      <w:pPr>
        <w:pStyle w:val="ConsPlusNormal"/>
        <w:jc w:val="right"/>
      </w:pPr>
      <w:r>
        <w:t>цены контракта, заключаемого</w:t>
      </w:r>
    </w:p>
    <w:p w:rsidR="008C6458" w:rsidRDefault="008C6458">
      <w:pPr>
        <w:pStyle w:val="ConsPlusNormal"/>
        <w:jc w:val="right"/>
      </w:pPr>
      <w:r>
        <w:t>с единственным поставщиком</w:t>
      </w:r>
    </w:p>
    <w:p w:rsidR="008C6458" w:rsidRDefault="008C6458">
      <w:pPr>
        <w:pStyle w:val="ConsPlusNormal"/>
        <w:jc w:val="right"/>
      </w:pPr>
      <w:r>
        <w:t>(подрядчиком, исполнителем),</w:t>
      </w:r>
    </w:p>
    <w:p w:rsidR="008C6458" w:rsidRDefault="008C6458">
      <w:pPr>
        <w:pStyle w:val="ConsPlusNormal"/>
        <w:jc w:val="right"/>
      </w:pPr>
      <w:r>
        <w:t>начальной цены единицы товара,</w:t>
      </w:r>
    </w:p>
    <w:p w:rsidR="008C6458" w:rsidRDefault="008C6458">
      <w:pPr>
        <w:pStyle w:val="ConsPlusNormal"/>
        <w:jc w:val="right"/>
      </w:pPr>
      <w:r>
        <w:t>работы, услуги при осуществлении</w:t>
      </w:r>
    </w:p>
    <w:p w:rsidR="008C6458" w:rsidRDefault="008C6458">
      <w:pPr>
        <w:pStyle w:val="ConsPlusNormal"/>
        <w:jc w:val="right"/>
      </w:pPr>
      <w:r>
        <w:t>закупок в сфере градостроительной</w:t>
      </w:r>
    </w:p>
    <w:p w:rsidR="008C6458" w:rsidRDefault="008C6458">
      <w:pPr>
        <w:pStyle w:val="ConsPlusNormal"/>
        <w:jc w:val="right"/>
      </w:pPr>
      <w:r>
        <w:t>деятельности (за исключением</w:t>
      </w:r>
    </w:p>
    <w:p w:rsidR="008C6458" w:rsidRDefault="008C6458">
      <w:pPr>
        <w:pStyle w:val="ConsPlusNormal"/>
        <w:jc w:val="right"/>
      </w:pPr>
      <w:r>
        <w:t>территориального планирования),</w:t>
      </w:r>
    </w:p>
    <w:p w:rsidR="008C6458" w:rsidRDefault="008C6458">
      <w:pPr>
        <w:pStyle w:val="ConsPlusNormal"/>
        <w:jc w:val="right"/>
      </w:pPr>
      <w:r>
        <w:t>утвержденному приказом</w:t>
      </w:r>
    </w:p>
    <w:p w:rsidR="008C6458" w:rsidRDefault="008C6458">
      <w:pPr>
        <w:pStyle w:val="ConsPlusNormal"/>
        <w:jc w:val="right"/>
      </w:pPr>
      <w:r>
        <w:lastRenderedPageBreak/>
        <w:t>Министерства строительства</w:t>
      </w:r>
    </w:p>
    <w:p w:rsidR="008C6458" w:rsidRDefault="008C6458">
      <w:pPr>
        <w:pStyle w:val="ConsPlusNormal"/>
        <w:jc w:val="right"/>
      </w:pPr>
      <w:r>
        <w:t>и жилищно-коммунального хозяйства</w:t>
      </w:r>
    </w:p>
    <w:p w:rsidR="008C6458" w:rsidRDefault="008C6458">
      <w:pPr>
        <w:pStyle w:val="ConsPlusNormal"/>
        <w:jc w:val="right"/>
      </w:pPr>
      <w:r>
        <w:t>Российской Федерации</w:t>
      </w:r>
    </w:p>
    <w:p w:rsidR="008C6458" w:rsidRDefault="008C6458">
      <w:pPr>
        <w:pStyle w:val="ConsPlusNormal"/>
        <w:jc w:val="right"/>
      </w:pPr>
      <w:r>
        <w:t>от 23 декабря 2019 г. N 841/пр</w:t>
      </w:r>
    </w:p>
    <w:p w:rsidR="008C6458" w:rsidRDefault="008C6458">
      <w:pPr>
        <w:pStyle w:val="ConsPlusNormal"/>
        <w:jc w:val="both"/>
      </w:pPr>
    </w:p>
    <w:p w:rsidR="008C6458" w:rsidRDefault="008C6458">
      <w:pPr>
        <w:pStyle w:val="ConsPlusNormal"/>
        <w:jc w:val="right"/>
      </w:pPr>
      <w:r>
        <w:t>(рекомендуемый образец)</w:t>
      </w:r>
    </w:p>
    <w:p w:rsidR="008C6458" w:rsidRDefault="008C6458">
      <w:pPr>
        <w:pStyle w:val="ConsPlusNormal"/>
        <w:jc w:val="both"/>
      </w:pPr>
    </w:p>
    <w:p w:rsidR="008C6458" w:rsidRDefault="008C6458">
      <w:pPr>
        <w:pStyle w:val="ConsPlusNonformat"/>
        <w:jc w:val="both"/>
      </w:pPr>
      <w:bookmarkStart w:id="15" w:name="P615"/>
      <w:bookmarkEnd w:id="15"/>
      <w:r>
        <w:t xml:space="preserve">              Расчет начальной (максимальной) цены контракта</w:t>
      </w:r>
    </w:p>
    <w:p w:rsidR="008C6458" w:rsidRDefault="008C6458">
      <w:pPr>
        <w:pStyle w:val="ConsPlusNonformat"/>
        <w:jc w:val="both"/>
      </w:pPr>
      <w:r>
        <w:t xml:space="preserve">          при осуществлении закупок на выполнение подрядных работ</w:t>
      </w:r>
    </w:p>
    <w:p w:rsidR="008C6458" w:rsidRDefault="008C6458">
      <w:pPr>
        <w:pStyle w:val="ConsPlusNonformat"/>
        <w:jc w:val="both"/>
      </w:pPr>
      <w:r>
        <w:t xml:space="preserve">          по строительству, реконструкции, капитальному ремонту,</w:t>
      </w:r>
    </w:p>
    <w:p w:rsidR="008C6458" w:rsidRDefault="008C6458">
      <w:pPr>
        <w:pStyle w:val="ConsPlusNonformat"/>
        <w:jc w:val="both"/>
      </w:pPr>
      <w:r>
        <w:t xml:space="preserve">            сносу объектов капитального строительства, работам</w:t>
      </w:r>
    </w:p>
    <w:p w:rsidR="008C6458" w:rsidRDefault="008C6458">
      <w:pPr>
        <w:pStyle w:val="ConsPlusNonformat"/>
        <w:jc w:val="both"/>
      </w:pPr>
      <w:r>
        <w:t xml:space="preserve">          по сохранению объектов культурного наследия (памятников</w:t>
      </w:r>
    </w:p>
    <w:p w:rsidR="008C6458" w:rsidRDefault="008C6458">
      <w:pPr>
        <w:pStyle w:val="ConsPlusNonformat"/>
        <w:jc w:val="both"/>
      </w:pPr>
      <w:r>
        <w:t xml:space="preserve">             истории и культуры) народов Российской Федерации</w:t>
      </w:r>
    </w:p>
    <w:p w:rsidR="008C6458" w:rsidRDefault="008C6458">
      <w:pPr>
        <w:pStyle w:val="ConsPlusNonformat"/>
        <w:jc w:val="both"/>
      </w:pPr>
      <w:r>
        <w:t xml:space="preserve">           и выполнению строительных работ в отношении объектов,</w:t>
      </w:r>
    </w:p>
    <w:p w:rsidR="008C6458" w:rsidRDefault="008C6458">
      <w:pPr>
        <w:pStyle w:val="ConsPlusNonformat"/>
        <w:jc w:val="both"/>
      </w:pPr>
      <w:r>
        <w:t xml:space="preserve">            не являющихся объектами капитального строительства</w:t>
      </w:r>
    </w:p>
    <w:p w:rsidR="008C6458" w:rsidRDefault="008C6458">
      <w:pPr>
        <w:pStyle w:val="ConsPlusNonformat"/>
        <w:jc w:val="both"/>
      </w:pPr>
    </w:p>
    <w:p w:rsidR="008C6458" w:rsidRDefault="008C6458">
      <w:pPr>
        <w:pStyle w:val="ConsPlusNonformat"/>
        <w:jc w:val="both"/>
      </w:pPr>
      <w:r>
        <w:t>по объекту: _______________________________________________________________</w:t>
      </w:r>
    </w:p>
    <w:p w:rsidR="008C6458" w:rsidRDefault="008C6458">
      <w:pPr>
        <w:pStyle w:val="ConsPlusNonformat"/>
        <w:jc w:val="both"/>
      </w:pPr>
      <w:r>
        <w:t>по адресу: ________________________________________________________________</w:t>
      </w:r>
    </w:p>
    <w:p w:rsidR="008C6458" w:rsidRDefault="008C6458">
      <w:pPr>
        <w:pStyle w:val="ConsPlusNonformat"/>
        <w:jc w:val="both"/>
      </w:pPr>
    </w:p>
    <w:p w:rsidR="008C6458" w:rsidRDefault="008C6458">
      <w:pPr>
        <w:pStyle w:val="ConsPlusNonformat"/>
        <w:jc w:val="both"/>
      </w:pPr>
      <w:r>
        <w:t xml:space="preserve">    Основания для расчета:</w:t>
      </w:r>
    </w:p>
    <w:p w:rsidR="008C6458" w:rsidRDefault="008C6458">
      <w:pPr>
        <w:pStyle w:val="ConsPlusNonformat"/>
        <w:jc w:val="both"/>
      </w:pPr>
      <w:r>
        <w:t xml:space="preserve">    1.  Акт  об утверждении проектной документации, включая сводный сметный</w:t>
      </w:r>
    </w:p>
    <w:p w:rsidR="008C6458" w:rsidRDefault="008C6458">
      <w:pPr>
        <w:pStyle w:val="ConsPlusNonformat"/>
        <w:jc w:val="both"/>
      </w:pPr>
      <w:r>
        <w:t>расчет стоимости строительства объекта, от _____ г. N _____</w:t>
      </w:r>
    </w:p>
    <w:p w:rsidR="008C6458" w:rsidRDefault="008C6458">
      <w:pPr>
        <w:pStyle w:val="ConsPlusNonformat"/>
        <w:jc w:val="both"/>
      </w:pPr>
      <w:r>
        <w:t xml:space="preserve">    2. Заключение государственной экспертизы от _____ г. N _____</w:t>
      </w:r>
    </w:p>
    <w:p w:rsidR="008C6458" w:rsidRDefault="008C6458">
      <w:pPr>
        <w:pStyle w:val="ConsPlusNonformat"/>
        <w:jc w:val="both"/>
      </w:pPr>
      <w:r>
        <w:t xml:space="preserve">    3.  Утвержденный  сводный  сметный  расчет, либо утвержденный локальный</w:t>
      </w:r>
    </w:p>
    <w:p w:rsidR="008C6458" w:rsidRDefault="008C6458">
      <w:pPr>
        <w:pStyle w:val="ConsPlusNonformat"/>
        <w:jc w:val="both"/>
      </w:pPr>
      <w:r>
        <w:t>сметный расчет.</w:t>
      </w:r>
    </w:p>
    <w:p w:rsidR="008C6458" w:rsidRDefault="008C6458">
      <w:pPr>
        <w:pStyle w:val="ConsPlusNonformat"/>
        <w:jc w:val="both"/>
      </w:pPr>
    </w:p>
    <w:p w:rsidR="008C6458" w:rsidRDefault="008C6458">
      <w:pPr>
        <w:pStyle w:val="ConsPlusNonformat"/>
        <w:jc w:val="both"/>
      </w:pPr>
      <w:r>
        <w:t xml:space="preserve">                                                                     (руб.)</w:t>
      </w:r>
    </w:p>
    <w:p w:rsidR="008C6458" w:rsidRDefault="008C645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8C6458">
        <w:tc>
          <w:tcPr>
            <w:tcW w:w="2608" w:type="dxa"/>
          </w:tcPr>
          <w:p w:rsidR="008C6458" w:rsidRDefault="008C6458">
            <w:pPr>
              <w:pStyle w:val="ConsPlusNormal"/>
              <w:jc w:val="center"/>
            </w:pPr>
            <w:r>
              <w:t>Наименование работ и затрат</w:t>
            </w:r>
          </w:p>
        </w:tc>
        <w:tc>
          <w:tcPr>
            <w:tcW w:w="1440" w:type="dxa"/>
          </w:tcPr>
          <w:p w:rsidR="008C6458" w:rsidRDefault="008C6458">
            <w:pPr>
              <w:pStyle w:val="ConsPlusNormal"/>
              <w:jc w:val="center"/>
            </w:pPr>
            <w:r>
              <w:t>Стоимость работ в ценах на дату утверждения сметной документации "месяц/квартал" ____ "год" ____</w:t>
            </w:r>
          </w:p>
        </w:tc>
        <w:tc>
          <w:tcPr>
            <w:tcW w:w="794" w:type="dxa"/>
          </w:tcPr>
          <w:p w:rsidR="008C6458" w:rsidRDefault="008C6458">
            <w:pPr>
              <w:pStyle w:val="ConsPlusNormal"/>
              <w:jc w:val="center"/>
            </w:pPr>
            <w:r>
              <w:t>Индекс фактической инфляции</w:t>
            </w:r>
          </w:p>
        </w:tc>
        <w:tc>
          <w:tcPr>
            <w:tcW w:w="1644" w:type="dxa"/>
          </w:tcPr>
          <w:p w:rsidR="008C6458" w:rsidRDefault="008C6458">
            <w:pPr>
              <w:pStyle w:val="ConsPlusNormal"/>
              <w:jc w:val="center"/>
            </w:pPr>
            <w:r>
              <w:t>Стоимость работ в ценах на дату формирования начальной (максимальной) цены контракта "месяц/квартал" ____ "год" ____</w:t>
            </w:r>
          </w:p>
        </w:tc>
        <w:tc>
          <w:tcPr>
            <w:tcW w:w="964" w:type="dxa"/>
          </w:tcPr>
          <w:p w:rsidR="008C6458" w:rsidRDefault="008C6458">
            <w:pPr>
              <w:pStyle w:val="ConsPlusNormal"/>
              <w:jc w:val="center"/>
            </w:pPr>
            <w:r>
              <w:t>Индекс прогнозный инфляции на период выполнения работ</w:t>
            </w:r>
          </w:p>
        </w:tc>
        <w:tc>
          <w:tcPr>
            <w:tcW w:w="1603" w:type="dxa"/>
          </w:tcPr>
          <w:p w:rsidR="008C6458" w:rsidRDefault="008C6458">
            <w:pPr>
              <w:pStyle w:val="ConsPlusNormal"/>
              <w:jc w:val="center"/>
            </w:pPr>
            <w:r>
              <w:t>Начальная (максимальная) цена контракта с учетом индекса прогнозной инфляции на период выполнения работ</w:t>
            </w:r>
          </w:p>
        </w:tc>
      </w:tr>
      <w:tr w:rsidR="008C6458">
        <w:tc>
          <w:tcPr>
            <w:tcW w:w="2608" w:type="dxa"/>
          </w:tcPr>
          <w:p w:rsidR="008C6458" w:rsidRDefault="008C6458">
            <w:pPr>
              <w:pStyle w:val="ConsPlusNormal"/>
              <w:jc w:val="center"/>
            </w:pPr>
            <w:r>
              <w:t>1</w:t>
            </w:r>
          </w:p>
        </w:tc>
        <w:tc>
          <w:tcPr>
            <w:tcW w:w="1440" w:type="dxa"/>
          </w:tcPr>
          <w:p w:rsidR="008C6458" w:rsidRDefault="008C6458">
            <w:pPr>
              <w:pStyle w:val="ConsPlusNormal"/>
              <w:jc w:val="center"/>
            </w:pPr>
            <w:r>
              <w:t>2</w:t>
            </w:r>
          </w:p>
        </w:tc>
        <w:tc>
          <w:tcPr>
            <w:tcW w:w="794" w:type="dxa"/>
          </w:tcPr>
          <w:p w:rsidR="008C6458" w:rsidRDefault="008C6458">
            <w:pPr>
              <w:pStyle w:val="ConsPlusNormal"/>
              <w:jc w:val="center"/>
            </w:pPr>
            <w:bookmarkStart w:id="16" w:name="P643"/>
            <w:bookmarkEnd w:id="16"/>
            <w:r>
              <w:t>3</w:t>
            </w:r>
          </w:p>
        </w:tc>
        <w:tc>
          <w:tcPr>
            <w:tcW w:w="1644" w:type="dxa"/>
          </w:tcPr>
          <w:p w:rsidR="008C6458" w:rsidRDefault="008C6458">
            <w:pPr>
              <w:pStyle w:val="ConsPlusNormal"/>
              <w:jc w:val="center"/>
            </w:pPr>
            <w:r>
              <w:t>4</w:t>
            </w:r>
          </w:p>
        </w:tc>
        <w:tc>
          <w:tcPr>
            <w:tcW w:w="964" w:type="dxa"/>
          </w:tcPr>
          <w:p w:rsidR="008C6458" w:rsidRDefault="008C6458">
            <w:pPr>
              <w:pStyle w:val="ConsPlusNormal"/>
              <w:jc w:val="center"/>
            </w:pPr>
            <w:r>
              <w:t>5</w:t>
            </w:r>
          </w:p>
        </w:tc>
        <w:tc>
          <w:tcPr>
            <w:tcW w:w="1603" w:type="dxa"/>
          </w:tcPr>
          <w:p w:rsidR="008C6458" w:rsidRDefault="008C6458">
            <w:pPr>
              <w:pStyle w:val="ConsPlusNormal"/>
              <w:jc w:val="center"/>
            </w:pPr>
            <w:r>
              <w:t>6</w:t>
            </w:r>
          </w:p>
        </w:tc>
      </w:tr>
      <w:tr w:rsidR="008C6458">
        <w:tc>
          <w:tcPr>
            <w:tcW w:w="2608" w:type="dxa"/>
          </w:tcPr>
          <w:p w:rsidR="008C6458" w:rsidRDefault="008C6458">
            <w:pPr>
              <w:pStyle w:val="ConsPlusNormal"/>
              <w:jc w:val="center"/>
            </w:pPr>
            <w:r>
              <w:t>Строительно-монтажные работы</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Стоимость оборудования</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Пусконаладочные работы</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Затраты на осуществление работ вахтовым методом, командирование рабочих, перебазирование строительно-монтажных организаций</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lastRenderedPageBreak/>
              <w:t>Удорожание работ в зимнее время</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Иные прочие работы и затраты</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Резерв средств на непредвиденные работы и затраты (если это предусмотрено контрактом)</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Стоимость без учета НДС (при наличии)</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НДС (размер ставки, в %) (при наличии)</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r w:rsidR="008C6458">
        <w:tc>
          <w:tcPr>
            <w:tcW w:w="2608" w:type="dxa"/>
          </w:tcPr>
          <w:p w:rsidR="008C6458" w:rsidRDefault="008C6458">
            <w:pPr>
              <w:pStyle w:val="ConsPlusNormal"/>
              <w:jc w:val="center"/>
            </w:pPr>
            <w:r>
              <w:t>Стоимость с учетом НДС (при наличии)</w:t>
            </w:r>
          </w:p>
        </w:tc>
        <w:tc>
          <w:tcPr>
            <w:tcW w:w="1440" w:type="dxa"/>
          </w:tcPr>
          <w:p w:rsidR="008C6458" w:rsidRDefault="008C6458">
            <w:pPr>
              <w:pStyle w:val="ConsPlusNormal"/>
            </w:pPr>
          </w:p>
        </w:tc>
        <w:tc>
          <w:tcPr>
            <w:tcW w:w="794" w:type="dxa"/>
          </w:tcPr>
          <w:p w:rsidR="008C6458" w:rsidRDefault="008C6458">
            <w:pPr>
              <w:pStyle w:val="ConsPlusNormal"/>
            </w:pPr>
          </w:p>
        </w:tc>
        <w:tc>
          <w:tcPr>
            <w:tcW w:w="1644" w:type="dxa"/>
          </w:tcPr>
          <w:p w:rsidR="008C6458" w:rsidRDefault="008C6458">
            <w:pPr>
              <w:pStyle w:val="ConsPlusNormal"/>
            </w:pPr>
          </w:p>
        </w:tc>
        <w:tc>
          <w:tcPr>
            <w:tcW w:w="964" w:type="dxa"/>
          </w:tcPr>
          <w:p w:rsidR="008C6458" w:rsidRDefault="008C6458">
            <w:pPr>
              <w:pStyle w:val="ConsPlusNormal"/>
            </w:pPr>
          </w:p>
        </w:tc>
        <w:tc>
          <w:tcPr>
            <w:tcW w:w="1603" w:type="dxa"/>
          </w:tcPr>
          <w:p w:rsidR="008C6458" w:rsidRDefault="008C6458">
            <w:pPr>
              <w:pStyle w:val="ConsPlusNormal"/>
            </w:pPr>
          </w:p>
        </w:tc>
      </w:tr>
    </w:tbl>
    <w:p w:rsidR="008C6458" w:rsidRDefault="008C64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8C6458">
        <w:tc>
          <w:tcPr>
            <w:tcW w:w="6603" w:type="dxa"/>
            <w:gridSpan w:val="2"/>
            <w:tcBorders>
              <w:top w:val="nil"/>
              <w:left w:val="nil"/>
              <w:bottom w:val="nil"/>
              <w:right w:val="nil"/>
            </w:tcBorders>
          </w:tcPr>
          <w:p w:rsidR="008C6458" w:rsidRDefault="008C6458">
            <w:pPr>
              <w:pStyle w:val="ConsPlusNormal"/>
              <w:jc w:val="both"/>
            </w:pPr>
            <w:r>
              <w:t>Продолжительность строительства - ____</w:t>
            </w:r>
          </w:p>
        </w:tc>
      </w:tr>
      <w:tr w:rsidR="008C6458">
        <w:tc>
          <w:tcPr>
            <w:tcW w:w="6603" w:type="dxa"/>
            <w:gridSpan w:val="2"/>
            <w:tcBorders>
              <w:top w:val="nil"/>
              <w:left w:val="nil"/>
              <w:bottom w:val="nil"/>
              <w:right w:val="nil"/>
            </w:tcBorders>
          </w:tcPr>
          <w:p w:rsidR="008C6458" w:rsidRDefault="008C6458">
            <w:pPr>
              <w:pStyle w:val="ConsPlusNormal"/>
              <w:jc w:val="both"/>
            </w:pPr>
            <w:r>
              <w:t>Начало строительства _______ 20__ г.,</w:t>
            </w:r>
          </w:p>
        </w:tc>
      </w:tr>
      <w:tr w:rsidR="008C6458">
        <w:tc>
          <w:tcPr>
            <w:tcW w:w="6603" w:type="dxa"/>
            <w:gridSpan w:val="2"/>
            <w:tcBorders>
              <w:top w:val="nil"/>
              <w:left w:val="nil"/>
              <w:bottom w:val="nil"/>
              <w:right w:val="nil"/>
            </w:tcBorders>
          </w:tcPr>
          <w:p w:rsidR="008C6458" w:rsidRDefault="008C6458">
            <w:pPr>
              <w:pStyle w:val="ConsPlusNormal"/>
              <w:jc w:val="both"/>
            </w:pPr>
            <w:r>
              <w:t>окончание строительства ______ 20__ г.</w:t>
            </w:r>
          </w:p>
        </w:tc>
      </w:tr>
      <w:tr w:rsidR="008C6458">
        <w:tc>
          <w:tcPr>
            <w:tcW w:w="6603" w:type="dxa"/>
            <w:gridSpan w:val="2"/>
            <w:tcBorders>
              <w:top w:val="nil"/>
              <w:left w:val="nil"/>
              <w:bottom w:val="nil"/>
              <w:right w:val="nil"/>
            </w:tcBorders>
          </w:tcPr>
          <w:p w:rsidR="008C6458" w:rsidRDefault="008C6458">
            <w:pPr>
              <w:pStyle w:val="ConsPlusNormal"/>
              <w:jc w:val="both"/>
            </w:pPr>
            <w:r>
              <w:t>Расчет прогнозного индекса инфляции: (____ + ____) / 2</w:t>
            </w:r>
          </w:p>
        </w:tc>
      </w:tr>
      <w:tr w:rsidR="008C6458">
        <w:tc>
          <w:tcPr>
            <w:tcW w:w="2691" w:type="dxa"/>
            <w:tcBorders>
              <w:top w:val="nil"/>
              <w:left w:val="nil"/>
              <w:bottom w:val="nil"/>
              <w:right w:val="nil"/>
            </w:tcBorders>
          </w:tcPr>
          <w:p w:rsidR="008C6458" w:rsidRDefault="008C6458">
            <w:pPr>
              <w:pStyle w:val="ConsPlusNormal"/>
            </w:pPr>
            <w:r>
              <w:t>Заказчик:</w:t>
            </w:r>
          </w:p>
        </w:tc>
        <w:tc>
          <w:tcPr>
            <w:tcW w:w="3912" w:type="dxa"/>
            <w:tcBorders>
              <w:top w:val="nil"/>
              <w:left w:val="nil"/>
              <w:bottom w:val="nil"/>
              <w:right w:val="nil"/>
            </w:tcBorders>
          </w:tcPr>
          <w:p w:rsidR="008C6458" w:rsidRDefault="008C6458">
            <w:pPr>
              <w:pStyle w:val="ConsPlusNormal"/>
            </w:pPr>
          </w:p>
        </w:tc>
      </w:tr>
      <w:tr w:rsidR="008C6458">
        <w:tc>
          <w:tcPr>
            <w:tcW w:w="2691" w:type="dxa"/>
            <w:tcBorders>
              <w:top w:val="nil"/>
              <w:left w:val="nil"/>
              <w:bottom w:val="single" w:sz="4" w:space="0" w:color="auto"/>
              <w:right w:val="nil"/>
            </w:tcBorders>
          </w:tcPr>
          <w:p w:rsidR="008C6458" w:rsidRDefault="008C6458">
            <w:pPr>
              <w:pStyle w:val="ConsPlusNormal"/>
            </w:pPr>
          </w:p>
        </w:tc>
        <w:tc>
          <w:tcPr>
            <w:tcW w:w="3912" w:type="dxa"/>
            <w:tcBorders>
              <w:top w:val="nil"/>
              <w:left w:val="nil"/>
              <w:bottom w:val="nil"/>
              <w:right w:val="nil"/>
            </w:tcBorders>
          </w:tcPr>
          <w:p w:rsidR="008C6458" w:rsidRDefault="008C6458">
            <w:pPr>
              <w:pStyle w:val="ConsPlusNormal"/>
            </w:pPr>
          </w:p>
        </w:tc>
      </w:tr>
    </w:tbl>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right"/>
        <w:outlineLvl w:val="1"/>
      </w:pPr>
      <w:r>
        <w:t>Приложение N 5</w:t>
      </w:r>
    </w:p>
    <w:p w:rsidR="008C6458" w:rsidRDefault="008C6458">
      <w:pPr>
        <w:pStyle w:val="ConsPlusNormal"/>
        <w:jc w:val="right"/>
      </w:pPr>
      <w:r>
        <w:t>к Порядку определения начальной</w:t>
      </w:r>
    </w:p>
    <w:p w:rsidR="008C6458" w:rsidRDefault="008C6458">
      <w:pPr>
        <w:pStyle w:val="ConsPlusNormal"/>
        <w:jc w:val="right"/>
      </w:pPr>
      <w:r>
        <w:t>(максимальной) цены контракта,</w:t>
      </w:r>
    </w:p>
    <w:p w:rsidR="008C6458" w:rsidRDefault="008C6458">
      <w:pPr>
        <w:pStyle w:val="ConsPlusNormal"/>
        <w:jc w:val="right"/>
      </w:pPr>
      <w:r>
        <w:t>цены контракта, заключаемого</w:t>
      </w:r>
    </w:p>
    <w:p w:rsidR="008C6458" w:rsidRDefault="008C6458">
      <w:pPr>
        <w:pStyle w:val="ConsPlusNormal"/>
        <w:jc w:val="right"/>
      </w:pPr>
      <w:r>
        <w:t>с единственным поставщиком</w:t>
      </w:r>
    </w:p>
    <w:p w:rsidR="008C6458" w:rsidRDefault="008C6458">
      <w:pPr>
        <w:pStyle w:val="ConsPlusNormal"/>
        <w:jc w:val="right"/>
      </w:pPr>
      <w:r>
        <w:t>(подрядчиком, исполнителем),</w:t>
      </w:r>
    </w:p>
    <w:p w:rsidR="008C6458" w:rsidRDefault="008C6458">
      <w:pPr>
        <w:pStyle w:val="ConsPlusNormal"/>
        <w:jc w:val="right"/>
      </w:pPr>
      <w:r>
        <w:t>начальной цены единицы товара,</w:t>
      </w:r>
    </w:p>
    <w:p w:rsidR="008C6458" w:rsidRDefault="008C6458">
      <w:pPr>
        <w:pStyle w:val="ConsPlusNormal"/>
        <w:jc w:val="right"/>
      </w:pPr>
      <w:r>
        <w:t>работы, услуги при осуществлении</w:t>
      </w:r>
    </w:p>
    <w:p w:rsidR="008C6458" w:rsidRDefault="008C6458">
      <w:pPr>
        <w:pStyle w:val="ConsPlusNormal"/>
        <w:jc w:val="right"/>
      </w:pPr>
      <w:r>
        <w:t>закупок в сфере градостроительной</w:t>
      </w:r>
    </w:p>
    <w:p w:rsidR="008C6458" w:rsidRDefault="008C6458">
      <w:pPr>
        <w:pStyle w:val="ConsPlusNormal"/>
        <w:jc w:val="right"/>
      </w:pPr>
      <w:r>
        <w:t>деятельности (за исключением</w:t>
      </w:r>
    </w:p>
    <w:p w:rsidR="008C6458" w:rsidRDefault="008C6458">
      <w:pPr>
        <w:pStyle w:val="ConsPlusNormal"/>
        <w:jc w:val="right"/>
      </w:pPr>
      <w:r>
        <w:t>территориального планирования),</w:t>
      </w:r>
    </w:p>
    <w:p w:rsidR="008C6458" w:rsidRDefault="008C6458">
      <w:pPr>
        <w:pStyle w:val="ConsPlusNormal"/>
        <w:jc w:val="right"/>
      </w:pPr>
      <w:r>
        <w:t>утвержденному приказом</w:t>
      </w:r>
    </w:p>
    <w:p w:rsidR="008C6458" w:rsidRDefault="008C6458">
      <w:pPr>
        <w:pStyle w:val="ConsPlusNormal"/>
        <w:jc w:val="right"/>
      </w:pPr>
      <w:r>
        <w:t>Министерства строительства</w:t>
      </w:r>
    </w:p>
    <w:p w:rsidR="008C6458" w:rsidRDefault="008C6458">
      <w:pPr>
        <w:pStyle w:val="ConsPlusNormal"/>
        <w:jc w:val="right"/>
      </w:pPr>
      <w:r>
        <w:t>и жилищно-коммунального хозяйства</w:t>
      </w:r>
    </w:p>
    <w:p w:rsidR="008C6458" w:rsidRDefault="008C6458">
      <w:pPr>
        <w:pStyle w:val="ConsPlusNormal"/>
        <w:jc w:val="right"/>
      </w:pPr>
      <w:r>
        <w:t>Российской Федерации</w:t>
      </w:r>
    </w:p>
    <w:p w:rsidR="008C6458" w:rsidRDefault="008C6458">
      <w:pPr>
        <w:pStyle w:val="ConsPlusNormal"/>
        <w:jc w:val="right"/>
      </w:pPr>
      <w:r>
        <w:t>от 23 декабря 2019 г. N 841/пр</w:t>
      </w:r>
    </w:p>
    <w:p w:rsidR="008C6458" w:rsidRDefault="008C6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64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6458" w:rsidRDefault="008C6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6458" w:rsidRDefault="008C6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6458" w:rsidRDefault="008C6458">
            <w:pPr>
              <w:pStyle w:val="ConsPlusNormal"/>
              <w:jc w:val="center"/>
            </w:pPr>
            <w:r>
              <w:rPr>
                <w:color w:val="392C69"/>
              </w:rPr>
              <w:t>Список изменяющих документов</w:t>
            </w:r>
          </w:p>
          <w:p w:rsidR="008C6458" w:rsidRDefault="008C6458">
            <w:pPr>
              <w:pStyle w:val="ConsPlusNormal"/>
              <w:jc w:val="center"/>
            </w:pPr>
            <w:r>
              <w:rPr>
                <w:color w:val="392C69"/>
              </w:rPr>
              <w:t xml:space="preserve">(в ред. </w:t>
            </w:r>
            <w:hyperlink r:id="rId100">
              <w:r>
                <w:rPr>
                  <w:color w:val="0000FF"/>
                </w:rPr>
                <w:t>Приказа</w:t>
              </w:r>
            </w:hyperlink>
            <w:r>
              <w:rPr>
                <w:color w:val="392C69"/>
              </w:rPr>
              <w:t xml:space="preserve"> Минстроя России от 14.06.2022 N 484/пр)</w:t>
            </w:r>
          </w:p>
        </w:tc>
        <w:tc>
          <w:tcPr>
            <w:tcW w:w="113" w:type="dxa"/>
            <w:tcBorders>
              <w:top w:val="nil"/>
              <w:left w:val="nil"/>
              <w:bottom w:val="nil"/>
              <w:right w:val="nil"/>
            </w:tcBorders>
            <w:shd w:val="clear" w:color="auto" w:fill="F4F3F8"/>
            <w:tcMar>
              <w:top w:w="0" w:type="dxa"/>
              <w:left w:w="0" w:type="dxa"/>
              <w:bottom w:w="0" w:type="dxa"/>
              <w:right w:w="0" w:type="dxa"/>
            </w:tcMar>
          </w:tcPr>
          <w:p w:rsidR="008C6458" w:rsidRDefault="008C6458">
            <w:pPr>
              <w:pStyle w:val="ConsPlusNormal"/>
            </w:pPr>
          </w:p>
        </w:tc>
      </w:tr>
    </w:tbl>
    <w:p w:rsidR="008C6458" w:rsidRDefault="008C6458">
      <w:pPr>
        <w:pStyle w:val="ConsPlusNormal"/>
        <w:jc w:val="both"/>
      </w:pPr>
    </w:p>
    <w:p w:rsidR="008C6458" w:rsidRDefault="008C6458">
      <w:pPr>
        <w:pStyle w:val="ConsPlusNormal"/>
        <w:jc w:val="right"/>
      </w:pPr>
      <w:r>
        <w:t>(рекомендуемый образец)</w:t>
      </w:r>
    </w:p>
    <w:p w:rsidR="008C6458" w:rsidRDefault="008C6458">
      <w:pPr>
        <w:pStyle w:val="ConsPlusNormal"/>
        <w:jc w:val="both"/>
      </w:pPr>
    </w:p>
    <w:p w:rsidR="008C6458" w:rsidRDefault="008C6458">
      <w:pPr>
        <w:pStyle w:val="ConsPlusNormal"/>
        <w:jc w:val="center"/>
      </w:pPr>
      <w:bookmarkStart w:id="17" w:name="P742"/>
      <w:bookmarkEnd w:id="17"/>
      <w:r>
        <w:t>Ведомость объемов конструктивных решений (элементов)</w:t>
      </w:r>
    </w:p>
    <w:p w:rsidR="008C6458" w:rsidRDefault="008C6458">
      <w:pPr>
        <w:pStyle w:val="ConsPlusNormal"/>
        <w:jc w:val="center"/>
      </w:pPr>
      <w:r>
        <w:t>и комплексов (видов) работ, оборудования</w:t>
      </w:r>
    </w:p>
    <w:p w:rsidR="008C6458" w:rsidRDefault="008C6458">
      <w:pPr>
        <w:pStyle w:val="ConsPlusNormal"/>
        <w:jc w:val="center"/>
      </w:pPr>
      <w:r>
        <w:t>_________________________________________</w:t>
      </w:r>
    </w:p>
    <w:p w:rsidR="008C6458" w:rsidRDefault="008C6458">
      <w:pPr>
        <w:pStyle w:val="ConsPlusNormal"/>
        <w:jc w:val="center"/>
      </w:pPr>
      <w:r>
        <w:t>(наименование объекта)</w:t>
      </w:r>
    </w:p>
    <w:p w:rsidR="008C6458" w:rsidRDefault="008C64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3965"/>
        <w:gridCol w:w="2594"/>
        <w:gridCol w:w="928"/>
        <w:gridCol w:w="975"/>
      </w:tblGrid>
      <w:tr w:rsidR="008C6458">
        <w:tc>
          <w:tcPr>
            <w:tcW w:w="581" w:type="dxa"/>
          </w:tcPr>
          <w:p w:rsidR="008C6458" w:rsidRDefault="008C6458">
            <w:pPr>
              <w:pStyle w:val="ConsPlusNormal"/>
              <w:jc w:val="center"/>
            </w:pPr>
            <w:r>
              <w:t>N п/п</w:t>
            </w:r>
          </w:p>
        </w:tc>
        <w:tc>
          <w:tcPr>
            <w:tcW w:w="3965" w:type="dxa"/>
          </w:tcPr>
          <w:p w:rsidR="008C6458" w:rsidRDefault="008C6458">
            <w:pPr>
              <w:pStyle w:val="ConsPlusNormal"/>
              <w:jc w:val="center"/>
            </w:pPr>
            <w: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tc>
        <w:tc>
          <w:tcPr>
            <w:tcW w:w="2594" w:type="dxa"/>
          </w:tcPr>
          <w:p w:rsidR="008C6458" w:rsidRDefault="008C6458">
            <w:pPr>
              <w:pStyle w:val="ConsPlusNormal"/>
              <w:jc w:val="center"/>
            </w:pPr>
            <w:r>
              <w:t xml:space="preserve">Наименование конструктивных решений (элементов), комплексов (видов) работ, оборудования </w:t>
            </w:r>
            <w:hyperlink w:anchor="P782">
              <w:r>
                <w:rPr>
                  <w:color w:val="0000FF"/>
                </w:rPr>
                <w:t>&lt;1&gt;</w:t>
              </w:r>
            </w:hyperlink>
          </w:p>
        </w:tc>
        <w:tc>
          <w:tcPr>
            <w:tcW w:w="928" w:type="dxa"/>
          </w:tcPr>
          <w:p w:rsidR="008C6458" w:rsidRDefault="008C6458">
            <w:pPr>
              <w:pStyle w:val="ConsPlusNormal"/>
              <w:jc w:val="center"/>
            </w:pPr>
            <w:r>
              <w:t>Единица измерения</w:t>
            </w:r>
          </w:p>
        </w:tc>
        <w:tc>
          <w:tcPr>
            <w:tcW w:w="975" w:type="dxa"/>
          </w:tcPr>
          <w:p w:rsidR="008C6458" w:rsidRDefault="008C6458">
            <w:pPr>
              <w:pStyle w:val="ConsPlusNormal"/>
              <w:jc w:val="center"/>
            </w:pPr>
            <w:r>
              <w:t>Количество (объем работ)</w:t>
            </w:r>
          </w:p>
        </w:tc>
      </w:tr>
      <w:tr w:rsidR="008C6458">
        <w:tc>
          <w:tcPr>
            <w:tcW w:w="581" w:type="dxa"/>
          </w:tcPr>
          <w:p w:rsidR="008C6458" w:rsidRDefault="008C6458">
            <w:pPr>
              <w:pStyle w:val="ConsPlusNormal"/>
              <w:jc w:val="center"/>
            </w:pPr>
            <w:r>
              <w:t>1</w:t>
            </w:r>
          </w:p>
        </w:tc>
        <w:tc>
          <w:tcPr>
            <w:tcW w:w="3965" w:type="dxa"/>
          </w:tcPr>
          <w:p w:rsidR="008C6458" w:rsidRDefault="008C6458">
            <w:pPr>
              <w:pStyle w:val="ConsPlusNormal"/>
              <w:jc w:val="center"/>
            </w:pPr>
            <w:r>
              <w:t>2</w:t>
            </w:r>
          </w:p>
        </w:tc>
        <w:tc>
          <w:tcPr>
            <w:tcW w:w="2594" w:type="dxa"/>
          </w:tcPr>
          <w:p w:rsidR="008C6458" w:rsidRDefault="008C6458">
            <w:pPr>
              <w:pStyle w:val="ConsPlusNormal"/>
              <w:jc w:val="center"/>
            </w:pPr>
            <w:r>
              <w:t>3</w:t>
            </w:r>
          </w:p>
        </w:tc>
        <w:tc>
          <w:tcPr>
            <w:tcW w:w="928" w:type="dxa"/>
          </w:tcPr>
          <w:p w:rsidR="008C6458" w:rsidRDefault="008C6458">
            <w:pPr>
              <w:pStyle w:val="ConsPlusNormal"/>
              <w:jc w:val="center"/>
            </w:pPr>
            <w:r>
              <w:t>4</w:t>
            </w:r>
          </w:p>
        </w:tc>
        <w:tc>
          <w:tcPr>
            <w:tcW w:w="975" w:type="dxa"/>
          </w:tcPr>
          <w:p w:rsidR="008C6458" w:rsidRDefault="008C6458">
            <w:pPr>
              <w:pStyle w:val="ConsPlusNormal"/>
              <w:jc w:val="center"/>
            </w:pPr>
            <w:r>
              <w:t>5</w:t>
            </w:r>
          </w:p>
        </w:tc>
      </w:tr>
      <w:tr w:rsidR="008C6458">
        <w:tc>
          <w:tcPr>
            <w:tcW w:w="581" w:type="dxa"/>
          </w:tcPr>
          <w:p w:rsidR="008C6458" w:rsidRDefault="008C6458">
            <w:pPr>
              <w:pStyle w:val="ConsPlusNormal"/>
            </w:pPr>
          </w:p>
        </w:tc>
        <w:tc>
          <w:tcPr>
            <w:tcW w:w="3965" w:type="dxa"/>
          </w:tcPr>
          <w:p w:rsidR="008C6458" w:rsidRDefault="008C6458">
            <w:pPr>
              <w:pStyle w:val="ConsPlusNormal"/>
            </w:pPr>
          </w:p>
        </w:tc>
        <w:tc>
          <w:tcPr>
            <w:tcW w:w="2594" w:type="dxa"/>
          </w:tcPr>
          <w:p w:rsidR="008C6458" w:rsidRDefault="008C6458">
            <w:pPr>
              <w:pStyle w:val="ConsPlusNormal"/>
            </w:pPr>
          </w:p>
        </w:tc>
        <w:tc>
          <w:tcPr>
            <w:tcW w:w="928" w:type="dxa"/>
          </w:tcPr>
          <w:p w:rsidR="008C6458" w:rsidRDefault="008C6458">
            <w:pPr>
              <w:pStyle w:val="ConsPlusNormal"/>
            </w:pPr>
          </w:p>
        </w:tc>
        <w:tc>
          <w:tcPr>
            <w:tcW w:w="975" w:type="dxa"/>
          </w:tcPr>
          <w:p w:rsidR="008C6458" w:rsidRDefault="008C6458">
            <w:pPr>
              <w:pStyle w:val="ConsPlusNormal"/>
            </w:pPr>
          </w:p>
        </w:tc>
      </w:tr>
      <w:tr w:rsidR="008C6458">
        <w:tc>
          <w:tcPr>
            <w:tcW w:w="581" w:type="dxa"/>
          </w:tcPr>
          <w:p w:rsidR="008C6458" w:rsidRDefault="008C6458">
            <w:pPr>
              <w:pStyle w:val="ConsPlusNormal"/>
            </w:pPr>
          </w:p>
        </w:tc>
        <w:tc>
          <w:tcPr>
            <w:tcW w:w="3965" w:type="dxa"/>
          </w:tcPr>
          <w:p w:rsidR="008C6458" w:rsidRDefault="008C6458">
            <w:pPr>
              <w:pStyle w:val="ConsPlusNormal"/>
            </w:pPr>
          </w:p>
        </w:tc>
        <w:tc>
          <w:tcPr>
            <w:tcW w:w="2594" w:type="dxa"/>
          </w:tcPr>
          <w:p w:rsidR="008C6458" w:rsidRDefault="008C6458">
            <w:pPr>
              <w:pStyle w:val="ConsPlusNormal"/>
            </w:pPr>
          </w:p>
        </w:tc>
        <w:tc>
          <w:tcPr>
            <w:tcW w:w="928" w:type="dxa"/>
          </w:tcPr>
          <w:p w:rsidR="008C6458" w:rsidRDefault="008C6458">
            <w:pPr>
              <w:pStyle w:val="ConsPlusNormal"/>
            </w:pPr>
          </w:p>
        </w:tc>
        <w:tc>
          <w:tcPr>
            <w:tcW w:w="975" w:type="dxa"/>
          </w:tcPr>
          <w:p w:rsidR="008C6458" w:rsidRDefault="008C6458">
            <w:pPr>
              <w:pStyle w:val="ConsPlusNormal"/>
            </w:pPr>
          </w:p>
        </w:tc>
      </w:tr>
    </w:tbl>
    <w:p w:rsidR="008C6458" w:rsidRDefault="008C64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40"/>
        <w:gridCol w:w="340"/>
        <w:gridCol w:w="7247"/>
      </w:tblGrid>
      <w:tr w:rsidR="008C6458">
        <w:tc>
          <w:tcPr>
            <w:tcW w:w="1440" w:type="dxa"/>
            <w:tcBorders>
              <w:top w:val="nil"/>
              <w:left w:val="nil"/>
              <w:bottom w:val="nil"/>
              <w:right w:val="nil"/>
            </w:tcBorders>
          </w:tcPr>
          <w:p w:rsidR="008C6458" w:rsidRDefault="008C6458">
            <w:pPr>
              <w:pStyle w:val="ConsPlusNormal"/>
            </w:pPr>
            <w:r>
              <w:t>Составил</w:t>
            </w:r>
          </w:p>
        </w:tc>
        <w:tc>
          <w:tcPr>
            <w:tcW w:w="340" w:type="dxa"/>
            <w:tcBorders>
              <w:top w:val="nil"/>
              <w:left w:val="nil"/>
              <w:bottom w:val="nil"/>
              <w:right w:val="nil"/>
            </w:tcBorders>
          </w:tcPr>
          <w:p w:rsidR="008C6458" w:rsidRDefault="008C6458">
            <w:pPr>
              <w:pStyle w:val="ConsPlusNormal"/>
            </w:pPr>
          </w:p>
        </w:tc>
        <w:tc>
          <w:tcPr>
            <w:tcW w:w="7247" w:type="dxa"/>
            <w:tcBorders>
              <w:top w:val="nil"/>
              <w:left w:val="nil"/>
              <w:bottom w:val="single" w:sz="4" w:space="0" w:color="auto"/>
              <w:right w:val="nil"/>
            </w:tcBorders>
          </w:tcPr>
          <w:p w:rsidR="008C6458" w:rsidRDefault="008C6458">
            <w:pPr>
              <w:pStyle w:val="ConsPlusNormal"/>
            </w:pPr>
          </w:p>
        </w:tc>
      </w:tr>
      <w:tr w:rsidR="008C6458">
        <w:tc>
          <w:tcPr>
            <w:tcW w:w="1440" w:type="dxa"/>
            <w:tcBorders>
              <w:top w:val="nil"/>
              <w:left w:val="nil"/>
              <w:bottom w:val="nil"/>
              <w:right w:val="nil"/>
            </w:tcBorders>
          </w:tcPr>
          <w:p w:rsidR="008C6458" w:rsidRDefault="008C6458">
            <w:pPr>
              <w:pStyle w:val="ConsPlusNormal"/>
            </w:pPr>
          </w:p>
        </w:tc>
        <w:tc>
          <w:tcPr>
            <w:tcW w:w="340" w:type="dxa"/>
            <w:tcBorders>
              <w:top w:val="nil"/>
              <w:left w:val="nil"/>
              <w:bottom w:val="nil"/>
              <w:right w:val="nil"/>
            </w:tcBorders>
          </w:tcPr>
          <w:p w:rsidR="008C6458" w:rsidRDefault="008C6458">
            <w:pPr>
              <w:pStyle w:val="ConsPlusNormal"/>
            </w:pPr>
          </w:p>
        </w:tc>
        <w:tc>
          <w:tcPr>
            <w:tcW w:w="7247" w:type="dxa"/>
            <w:tcBorders>
              <w:top w:val="single" w:sz="4" w:space="0" w:color="auto"/>
              <w:left w:val="nil"/>
              <w:bottom w:val="nil"/>
              <w:right w:val="nil"/>
            </w:tcBorders>
          </w:tcPr>
          <w:p w:rsidR="008C6458" w:rsidRDefault="008C6458">
            <w:pPr>
              <w:pStyle w:val="ConsPlusNormal"/>
              <w:jc w:val="center"/>
            </w:pPr>
            <w:r>
              <w:t>(должность, подпись, инициалы, фамилия)</w:t>
            </w:r>
          </w:p>
        </w:tc>
      </w:tr>
      <w:tr w:rsidR="008C6458">
        <w:tc>
          <w:tcPr>
            <w:tcW w:w="1440" w:type="dxa"/>
            <w:tcBorders>
              <w:top w:val="nil"/>
              <w:left w:val="nil"/>
              <w:bottom w:val="nil"/>
              <w:right w:val="nil"/>
            </w:tcBorders>
          </w:tcPr>
          <w:p w:rsidR="008C6458" w:rsidRDefault="008C6458">
            <w:pPr>
              <w:pStyle w:val="ConsPlusNormal"/>
            </w:pPr>
            <w:r>
              <w:t>Проверил</w:t>
            </w:r>
          </w:p>
        </w:tc>
        <w:tc>
          <w:tcPr>
            <w:tcW w:w="340" w:type="dxa"/>
            <w:tcBorders>
              <w:top w:val="nil"/>
              <w:left w:val="nil"/>
              <w:bottom w:val="nil"/>
              <w:right w:val="nil"/>
            </w:tcBorders>
          </w:tcPr>
          <w:p w:rsidR="008C6458" w:rsidRDefault="008C6458">
            <w:pPr>
              <w:pStyle w:val="ConsPlusNormal"/>
            </w:pPr>
          </w:p>
        </w:tc>
        <w:tc>
          <w:tcPr>
            <w:tcW w:w="7247" w:type="dxa"/>
            <w:tcBorders>
              <w:top w:val="nil"/>
              <w:left w:val="nil"/>
              <w:bottom w:val="single" w:sz="4" w:space="0" w:color="auto"/>
              <w:right w:val="nil"/>
            </w:tcBorders>
          </w:tcPr>
          <w:p w:rsidR="008C6458" w:rsidRDefault="008C6458">
            <w:pPr>
              <w:pStyle w:val="ConsPlusNormal"/>
            </w:pPr>
          </w:p>
        </w:tc>
      </w:tr>
      <w:tr w:rsidR="008C6458">
        <w:tc>
          <w:tcPr>
            <w:tcW w:w="1440" w:type="dxa"/>
            <w:tcBorders>
              <w:top w:val="nil"/>
              <w:left w:val="nil"/>
              <w:bottom w:val="nil"/>
              <w:right w:val="nil"/>
            </w:tcBorders>
          </w:tcPr>
          <w:p w:rsidR="008C6458" w:rsidRDefault="008C6458">
            <w:pPr>
              <w:pStyle w:val="ConsPlusNormal"/>
            </w:pPr>
          </w:p>
        </w:tc>
        <w:tc>
          <w:tcPr>
            <w:tcW w:w="340" w:type="dxa"/>
            <w:tcBorders>
              <w:top w:val="nil"/>
              <w:left w:val="nil"/>
              <w:bottom w:val="nil"/>
              <w:right w:val="nil"/>
            </w:tcBorders>
          </w:tcPr>
          <w:p w:rsidR="008C6458" w:rsidRDefault="008C6458">
            <w:pPr>
              <w:pStyle w:val="ConsPlusNormal"/>
            </w:pPr>
          </w:p>
        </w:tc>
        <w:tc>
          <w:tcPr>
            <w:tcW w:w="7247" w:type="dxa"/>
            <w:tcBorders>
              <w:top w:val="single" w:sz="4" w:space="0" w:color="auto"/>
              <w:left w:val="nil"/>
              <w:bottom w:val="nil"/>
              <w:right w:val="nil"/>
            </w:tcBorders>
          </w:tcPr>
          <w:p w:rsidR="008C6458" w:rsidRDefault="008C6458">
            <w:pPr>
              <w:pStyle w:val="ConsPlusNormal"/>
              <w:jc w:val="center"/>
            </w:pPr>
            <w:r>
              <w:t>(должность, подпись, инициалы, фамилия)</w:t>
            </w:r>
          </w:p>
        </w:tc>
      </w:tr>
    </w:tbl>
    <w:p w:rsidR="008C6458" w:rsidRDefault="008C6458">
      <w:pPr>
        <w:pStyle w:val="ConsPlusNormal"/>
        <w:jc w:val="both"/>
      </w:pPr>
    </w:p>
    <w:p w:rsidR="008C6458" w:rsidRDefault="008C6458">
      <w:pPr>
        <w:pStyle w:val="ConsPlusNormal"/>
        <w:ind w:firstLine="540"/>
        <w:jc w:val="both"/>
      </w:pPr>
      <w:r>
        <w:t>--------------------------------</w:t>
      </w:r>
    </w:p>
    <w:p w:rsidR="008C6458" w:rsidRDefault="008C6458">
      <w:pPr>
        <w:pStyle w:val="ConsPlusNormal"/>
        <w:spacing w:before="220"/>
        <w:ind w:firstLine="540"/>
        <w:jc w:val="both"/>
      </w:pPr>
      <w:bookmarkStart w:id="18" w:name="P782"/>
      <w:bookmarkEnd w:id="18"/>
      <w:r>
        <w:t xml:space="preserve">&lt;1&gt; Наименование оборудования указывается в случае его выделения отдельной строкой в соответствии с </w:t>
      </w:r>
      <w:hyperlink w:anchor="P288">
        <w:r>
          <w:rPr>
            <w:color w:val="0000FF"/>
          </w:rPr>
          <w:t>подпунктом "б" пункта 31</w:t>
        </w:r>
      </w:hyperlink>
      <w:r>
        <w:t xml:space="preserve"> Порядка определения начальной (максимальной)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Федерации от 23 декабря 2019 г. N 841/пр (зарегистрирован Министерством юстиции Российской Федерации 3 февраля 2020 г., регистрационный N 57401) с изменениями, внесенными приказами Министерства строительства и жилищно-коммунального хозяйства Российской Федерации от 21 июля 2021 г. N 500/пр (зарегистрирован Министерством юстиции Российской Федерации 13 августа 2021 г., регистрационный N 64642), от 7 октября 2021 г. N 728/пр (зарегистрирован Министерством юстиции Российской Федерации 2 декабря 2021 г., регистрационный N 66180), от 25 февраля 2022 г. N 124/пр (зарегистрирован Министерством юстиции Российской Федерации 27 апреля 2022 г., регистрационный N 68345).</w:t>
      </w: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right"/>
        <w:outlineLvl w:val="1"/>
      </w:pPr>
      <w:r>
        <w:t>Приложение N 6</w:t>
      </w:r>
    </w:p>
    <w:p w:rsidR="008C6458" w:rsidRDefault="008C6458">
      <w:pPr>
        <w:pStyle w:val="ConsPlusNormal"/>
        <w:jc w:val="right"/>
      </w:pPr>
      <w:r>
        <w:t>к Порядку определения начальной</w:t>
      </w:r>
    </w:p>
    <w:p w:rsidR="008C6458" w:rsidRDefault="008C6458">
      <w:pPr>
        <w:pStyle w:val="ConsPlusNormal"/>
        <w:jc w:val="right"/>
      </w:pPr>
      <w:r>
        <w:lastRenderedPageBreak/>
        <w:t>(максимальной) цены контракта,</w:t>
      </w:r>
    </w:p>
    <w:p w:rsidR="008C6458" w:rsidRDefault="008C6458">
      <w:pPr>
        <w:pStyle w:val="ConsPlusNormal"/>
        <w:jc w:val="right"/>
      </w:pPr>
      <w:r>
        <w:t>цены контракта, заключаемого</w:t>
      </w:r>
    </w:p>
    <w:p w:rsidR="008C6458" w:rsidRDefault="008C6458">
      <w:pPr>
        <w:pStyle w:val="ConsPlusNormal"/>
        <w:jc w:val="right"/>
      </w:pPr>
      <w:r>
        <w:t>с единственным поставщиком</w:t>
      </w:r>
    </w:p>
    <w:p w:rsidR="008C6458" w:rsidRDefault="008C6458">
      <w:pPr>
        <w:pStyle w:val="ConsPlusNormal"/>
        <w:jc w:val="right"/>
      </w:pPr>
      <w:r>
        <w:t>(подрядчиком, исполнителем),</w:t>
      </w:r>
    </w:p>
    <w:p w:rsidR="008C6458" w:rsidRDefault="008C6458">
      <w:pPr>
        <w:pStyle w:val="ConsPlusNormal"/>
        <w:jc w:val="right"/>
      </w:pPr>
      <w:r>
        <w:t>начальной цены единицы товара,</w:t>
      </w:r>
    </w:p>
    <w:p w:rsidR="008C6458" w:rsidRDefault="008C6458">
      <w:pPr>
        <w:pStyle w:val="ConsPlusNormal"/>
        <w:jc w:val="right"/>
      </w:pPr>
      <w:r>
        <w:t>работы, услуги при осуществлении</w:t>
      </w:r>
    </w:p>
    <w:p w:rsidR="008C6458" w:rsidRDefault="008C6458">
      <w:pPr>
        <w:pStyle w:val="ConsPlusNormal"/>
        <w:jc w:val="right"/>
      </w:pPr>
      <w:r>
        <w:t>закупок в сфере градостроительной</w:t>
      </w:r>
    </w:p>
    <w:p w:rsidR="008C6458" w:rsidRDefault="008C6458">
      <w:pPr>
        <w:pStyle w:val="ConsPlusNormal"/>
        <w:jc w:val="right"/>
      </w:pPr>
      <w:r>
        <w:t>деятельности (за исключением</w:t>
      </w:r>
    </w:p>
    <w:p w:rsidR="008C6458" w:rsidRDefault="008C6458">
      <w:pPr>
        <w:pStyle w:val="ConsPlusNormal"/>
        <w:jc w:val="right"/>
      </w:pPr>
      <w:r>
        <w:t>территориального планирования),</w:t>
      </w:r>
    </w:p>
    <w:p w:rsidR="008C6458" w:rsidRDefault="008C6458">
      <w:pPr>
        <w:pStyle w:val="ConsPlusNormal"/>
        <w:jc w:val="right"/>
      </w:pPr>
      <w:r>
        <w:t>утвержденному приказом</w:t>
      </w:r>
    </w:p>
    <w:p w:rsidR="008C6458" w:rsidRDefault="008C6458">
      <w:pPr>
        <w:pStyle w:val="ConsPlusNormal"/>
        <w:jc w:val="right"/>
      </w:pPr>
      <w:r>
        <w:t>Министерства строительства</w:t>
      </w:r>
    </w:p>
    <w:p w:rsidR="008C6458" w:rsidRDefault="008C6458">
      <w:pPr>
        <w:pStyle w:val="ConsPlusNormal"/>
        <w:jc w:val="right"/>
      </w:pPr>
      <w:r>
        <w:t>и жилищно-коммунального хозяйства</w:t>
      </w:r>
    </w:p>
    <w:p w:rsidR="008C6458" w:rsidRDefault="008C6458">
      <w:pPr>
        <w:pStyle w:val="ConsPlusNormal"/>
        <w:jc w:val="right"/>
      </w:pPr>
      <w:r>
        <w:t>Российской Федерации</w:t>
      </w:r>
    </w:p>
    <w:p w:rsidR="008C6458" w:rsidRDefault="008C6458">
      <w:pPr>
        <w:pStyle w:val="ConsPlusNormal"/>
        <w:jc w:val="right"/>
      </w:pPr>
      <w:r>
        <w:t>от 23 декабря 2019 г. N 841/пр</w:t>
      </w:r>
    </w:p>
    <w:p w:rsidR="008C6458" w:rsidRDefault="008C6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64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6458" w:rsidRDefault="008C6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6458" w:rsidRDefault="008C6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6458" w:rsidRDefault="008C6458">
            <w:pPr>
              <w:pStyle w:val="ConsPlusNormal"/>
              <w:jc w:val="center"/>
            </w:pPr>
            <w:r>
              <w:rPr>
                <w:color w:val="392C69"/>
              </w:rPr>
              <w:t>Список изменяющих документов</w:t>
            </w:r>
          </w:p>
          <w:p w:rsidR="008C6458" w:rsidRDefault="008C6458">
            <w:pPr>
              <w:pStyle w:val="ConsPlusNormal"/>
              <w:jc w:val="center"/>
            </w:pPr>
            <w:r>
              <w:rPr>
                <w:color w:val="392C69"/>
              </w:rPr>
              <w:t xml:space="preserve">(в ред. </w:t>
            </w:r>
            <w:hyperlink r:id="rId101">
              <w:r>
                <w:rPr>
                  <w:color w:val="0000FF"/>
                </w:rPr>
                <w:t>Приказа</w:t>
              </w:r>
            </w:hyperlink>
            <w:r>
              <w:rPr>
                <w:color w:val="392C69"/>
              </w:rPr>
              <w:t xml:space="preserve"> Минстроя России от 14.06.2022 N 484/пр)</w:t>
            </w:r>
          </w:p>
        </w:tc>
        <w:tc>
          <w:tcPr>
            <w:tcW w:w="113" w:type="dxa"/>
            <w:tcBorders>
              <w:top w:val="nil"/>
              <w:left w:val="nil"/>
              <w:bottom w:val="nil"/>
              <w:right w:val="nil"/>
            </w:tcBorders>
            <w:shd w:val="clear" w:color="auto" w:fill="F4F3F8"/>
            <w:tcMar>
              <w:top w:w="0" w:type="dxa"/>
              <w:left w:w="0" w:type="dxa"/>
              <w:bottom w:w="0" w:type="dxa"/>
              <w:right w:w="0" w:type="dxa"/>
            </w:tcMar>
          </w:tcPr>
          <w:p w:rsidR="008C6458" w:rsidRDefault="008C6458">
            <w:pPr>
              <w:pStyle w:val="ConsPlusNormal"/>
            </w:pPr>
          </w:p>
        </w:tc>
      </w:tr>
    </w:tbl>
    <w:p w:rsidR="008C6458" w:rsidRDefault="008C6458">
      <w:pPr>
        <w:pStyle w:val="ConsPlusNormal"/>
        <w:jc w:val="both"/>
      </w:pPr>
    </w:p>
    <w:p w:rsidR="008C6458" w:rsidRDefault="008C6458">
      <w:pPr>
        <w:pStyle w:val="ConsPlusNormal"/>
        <w:jc w:val="right"/>
      </w:pPr>
      <w:r>
        <w:t>(рекомендуемый образец)</w:t>
      </w:r>
    </w:p>
    <w:p w:rsidR="008C6458" w:rsidRDefault="008C6458">
      <w:pPr>
        <w:pStyle w:val="ConsPlusNormal"/>
        <w:jc w:val="both"/>
      </w:pPr>
    </w:p>
    <w:p w:rsidR="008C6458" w:rsidRDefault="008C6458">
      <w:pPr>
        <w:pStyle w:val="ConsPlusNormal"/>
        <w:jc w:val="center"/>
      </w:pPr>
      <w:bookmarkStart w:id="19" w:name="P809"/>
      <w:bookmarkEnd w:id="19"/>
      <w:r>
        <w:t>Проект сметы контракта</w:t>
      </w:r>
    </w:p>
    <w:p w:rsidR="008C6458" w:rsidRDefault="008C6458">
      <w:pPr>
        <w:pStyle w:val="ConsPlusNormal"/>
        <w:jc w:val="center"/>
      </w:pPr>
      <w:r>
        <w:t>_____________________________________________</w:t>
      </w:r>
    </w:p>
    <w:p w:rsidR="008C6458" w:rsidRDefault="008C6458">
      <w:pPr>
        <w:pStyle w:val="ConsPlusNormal"/>
        <w:jc w:val="center"/>
      </w:pPr>
      <w:r>
        <w:t>(наименование объекта)</w:t>
      </w:r>
    </w:p>
    <w:p w:rsidR="008C6458" w:rsidRDefault="008C64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3058"/>
        <w:gridCol w:w="914"/>
        <w:gridCol w:w="975"/>
        <w:gridCol w:w="1260"/>
        <w:gridCol w:w="934"/>
        <w:gridCol w:w="1211"/>
      </w:tblGrid>
      <w:tr w:rsidR="008C6458">
        <w:tc>
          <w:tcPr>
            <w:tcW w:w="677" w:type="dxa"/>
          </w:tcPr>
          <w:p w:rsidR="008C6458" w:rsidRDefault="008C6458">
            <w:pPr>
              <w:pStyle w:val="ConsPlusNormal"/>
              <w:jc w:val="center"/>
            </w:pPr>
            <w:r>
              <w:t>N п/п</w:t>
            </w:r>
          </w:p>
        </w:tc>
        <w:tc>
          <w:tcPr>
            <w:tcW w:w="3058" w:type="dxa"/>
          </w:tcPr>
          <w:p w:rsidR="008C6458" w:rsidRDefault="008C6458">
            <w:pPr>
              <w:pStyle w:val="ConsPlusNormal"/>
              <w:jc w:val="center"/>
            </w:pPr>
            <w:r>
              <w:t xml:space="preserve">Наименование конструктивных решений (элементов), комплексов (видов) работ, оборудования </w:t>
            </w:r>
            <w:hyperlink w:anchor="P877">
              <w:r>
                <w:rPr>
                  <w:color w:val="0000FF"/>
                </w:rPr>
                <w:t>&lt;1&gt;</w:t>
              </w:r>
            </w:hyperlink>
          </w:p>
        </w:tc>
        <w:tc>
          <w:tcPr>
            <w:tcW w:w="914" w:type="dxa"/>
          </w:tcPr>
          <w:p w:rsidR="008C6458" w:rsidRDefault="008C6458">
            <w:pPr>
              <w:pStyle w:val="ConsPlusNormal"/>
              <w:jc w:val="center"/>
            </w:pPr>
            <w:r>
              <w:t>Единица измерения</w:t>
            </w:r>
          </w:p>
        </w:tc>
        <w:tc>
          <w:tcPr>
            <w:tcW w:w="975" w:type="dxa"/>
          </w:tcPr>
          <w:p w:rsidR="008C6458" w:rsidRDefault="008C6458">
            <w:pPr>
              <w:pStyle w:val="ConsPlusNormal"/>
              <w:jc w:val="center"/>
            </w:pPr>
            <w:r>
              <w:t xml:space="preserve">Количество </w:t>
            </w:r>
            <w:hyperlink w:anchor="P877">
              <w:r>
                <w:rPr>
                  <w:color w:val="0000FF"/>
                </w:rPr>
                <w:t>&lt;1&gt;</w:t>
              </w:r>
            </w:hyperlink>
            <w:r>
              <w:t xml:space="preserve"> (объем работ)</w:t>
            </w:r>
          </w:p>
        </w:tc>
        <w:tc>
          <w:tcPr>
            <w:tcW w:w="1260" w:type="dxa"/>
          </w:tcPr>
          <w:p w:rsidR="008C6458" w:rsidRDefault="008C6458">
            <w:pPr>
              <w:pStyle w:val="ConsPlusNormal"/>
              <w:jc w:val="center"/>
            </w:pPr>
            <w:r>
              <w:t>Цена на единицу измерения, без НДС руб.</w:t>
            </w:r>
          </w:p>
        </w:tc>
        <w:tc>
          <w:tcPr>
            <w:tcW w:w="934" w:type="dxa"/>
          </w:tcPr>
          <w:p w:rsidR="008C6458" w:rsidRDefault="008C6458">
            <w:pPr>
              <w:pStyle w:val="ConsPlusNormal"/>
              <w:jc w:val="center"/>
            </w:pPr>
            <w:r>
              <w:t xml:space="preserve">Стоимость всего, руб </w:t>
            </w:r>
            <w:hyperlink w:anchor="P879">
              <w:r>
                <w:rPr>
                  <w:color w:val="0000FF"/>
                </w:rPr>
                <w:t>&lt;3&gt;</w:t>
              </w:r>
            </w:hyperlink>
          </w:p>
        </w:tc>
        <w:tc>
          <w:tcPr>
            <w:tcW w:w="1211" w:type="dxa"/>
          </w:tcPr>
          <w:p w:rsidR="008C6458" w:rsidRDefault="008C6458">
            <w:pPr>
              <w:pStyle w:val="ConsPlusNormal"/>
              <w:jc w:val="center"/>
            </w:pPr>
            <w:r>
              <w:t xml:space="preserve">Страна происхождения оборудования </w:t>
            </w:r>
            <w:hyperlink w:anchor="P880">
              <w:r>
                <w:rPr>
                  <w:color w:val="0000FF"/>
                </w:rPr>
                <w:t>&lt;4&gt;</w:t>
              </w:r>
            </w:hyperlink>
          </w:p>
        </w:tc>
      </w:tr>
      <w:tr w:rsidR="008C6458">
        <w:tc>
          <w:tcPr>
            <w:tcW w:w="677" w:type="dxa"/>
          </w:tcPr>
          <w:p w:rsidR="008C6458" w:rsidRDefault="008C6458">
            <w:pPr>
              <w:pStyle w:val="ConsPlusNormal"/>
              <w:jc w:val="center"/>
            </w:pPr>
            <w:r>
              <w:t>1</w:t>
            </w:r>
          </w:p>
        </w:tc>
        <w:tc>
          <w:tcPr>
            <w:tcW w:w="3058" w:type="dxa"/>
          </w:tcPr>
          <w:p w:rsidR="008C6458" w:rsidRDefault="008C6458">
            <w:pPr>
              <w:pStyle w:val="ConsPlusNormal"/>
              <w:jc w:val="center"/>
            </w:pPr>
            <w:r>
              <w:t>2</w:t>
            </w:r>
          </w:p>
        </w:tc>
        <w:tc>
          <w:tcPr>
            <w:tcW w:w="914" w:type="dxa"/>
          </w:tcPr>
          <w:p w:rsidR="008C6458" w:rsidRDefault="008C6458">
            <w:pPr>
              <w:pStyle w:val="ConsPlusNormal"/>
              <w:jc w:val="center"/>
            </w:pPr>
            <w:r>
              <w:t>3</w:t>
            </w:r>
          </w:p>
        </w:tc>
        <w:tc>
          <w:tcPr>
            <w:tcW w:w="975" w:type="dxa"/>
          </w:tcPr>
          <w:p w:rsidR="008C6458" w:rsidRDefault="008C6458">
            <w:pPr>
              <w:pStyle w:val="ConsPlusNormal"/>
              <w:jc w:val="center"/>
            </w:pPr>
            <w:bookmarkStart w:id="20" w:name="P823"/>
            <w:bookmarkEnd w:id="20"/>
            <w:r>
              <w:t>4</w:t>
            </w:r>
          </w:p>
        </w:tc>
        <w:tc>
          <w:tcPr>
            <w:tcW w:w="1260" w:type="dxa"/>
          </w:tcPr>
          <w:p w:rsidR="008C6458" w:rsidRDefault="008C6458">
            <w:pPr>
              <w:pStyle w:val="ConsPlusNormal"/>
              <w:jc w:val="center"/>
            </w:pPr>
            <w:bookmarkStart w:id="21" w:name="P824"/>
            <w:bookmarkEnd w:id="21"/>
            <w:r>
              <w:t>5</w:t>
            </w:r>
          </w:p>
        </w:tc>
        <w:tc>
          <w:tcPr>
            <w:tcW w:w="934" w:type="dxa"/>
          </w:tcPr>
          <w:p w:rsidR="008C6458" w:rsidRDefault="008C6458">
            <w:pPr>
              <w:pStyle w:val="ConsPlusNormal"/>
              <w:jc w:val="center"/>
            </w:pPr>
            <w:r>
              <w:t>6</w:t>
            </w:r>
          </w:p>
        </w:tc>
        <w:tc>
          <w:tcPr>
            <w:tcW w:w="1211" w:type="dxa"/>
          </w:tcPr>
          <w:p w:rsidR="008C6458" w:rsidRDefault="008C6458">
            <w:pPr>
              <w:pStyle w:val="ConsPlusNormal"/>
              <w:jc w:val="center"/>
            </w:pPr>
            <w:r>
              <w:t>7</w:t>
            </w:r>
          </w:p>
        </w:tc>
      </w:tr>
      <w:tr w:rsidR="008C6458">
        <w:tc>
          <w:tcPr>
            <w:tcW w:w="677" w:type="dxa"/>
          </w:tcPr>
          <w:p w:rsidR="008C6458" w:rsidRDefault="008C6458">
            <w:pPr>
              <w:pStyle w:val="ConsPlusNormal"/>
            </w:pPr>
          </w:p>
        </w:tc>
        <w:tc>
          <w:tcPr>
            <w:tcW w:w="3058" w:type="dxa"/>
          </w:tcPr>
          <w:p w:rsidR="008C6458" w:rsidRDefault="008C6458">
            <w:pPr>
              <w:pStyle w:val="ConsPlusNormal"/>
            </w:pPr>
          </w:p>
        </w:tc>
        <w:tc>
          <w:tcPr>
            <w:tcW w:w="914" w:type="dxa"/>
          </w:tcPr>
          <w:p w:rsidR="008C6458" w:rsidRDefault="008C6458">
            <w:pPr>
              <w:pStyle w:val="ConsPlusNormal"/>
            </w:pPr>
          </w:p>
        </w:tc>
        <w:tc>
          <w:tcPr>
            <w:tcW w:w="975" w:type="dxa"/>
          </w:tcPr>
          <w:p w:rsidR="008C6458" w:rsidRDefault="008C6458">
            <w:pPr>
              <w:pStyle w:val="ConsPlusNormal"/>
            </w:pPr>
          </w:p>
        </w:tc>
        <w:tc>
          <w:tcPr>
            <w:tcW w:w="1260" w:type="dxa"/>
          </w:tcPr>
          <w:p w:rsidR="008C6458" w:rsidRDefault="008C6458">
            <w:pPr>
              <w:pStyle w:val="ConsPlusNormal"/>
            </w:pPr>
          </w:p>
        </w:tc>
        <w:tc>
          <w:tcPr>
            <w:tcW w:w="934" w:type="dxa"/>
          </w:tcPr>
          <w:p w:rsidR="008C6458" w:rsidRDefault="008C6458">
            <w:pPr>
              <w:pStyle w:val="ConsPlusNormal"/>
            </w:pPr>
          </w:p>
        </w:tc>
        <w:tc>
          <w:tcPr>
            <w:tcW w:w="1211" w:type="dxa"/>
          </w:tcPr>
          <w:p w:rsidR="008C6458" w:rsidRDefault="008C6458">
            <w:pPr>
              <w:pStyle w:val="ConsPlusNormal"/>
            </w:pPr>
          </w:p>
        </w:tc>
      </w:tr>
      <w:tr w:rsidR="008C6458">
        <w:tc>
          <w:tcPr>
            <w:tcW w:w="677" w:type="dxa"/>
          </w:tcPr>
          <w:p w:rsidR="008C6458" w:rsidRDefault="008C6458">
            <w:pPr>
              <w:pStyle w:val="ConsPlusNormal"/>
            </w:pPr>
          </w:p>
        </w:tc>
        <w:tc>
          <w:tcPr>
            <w:tcW w:w="3058" w:type="dxa"/>
          </w:tcPr>
          <w:p w:rsidR="008C6458" w:rsidRDefault="008C6458">
            <w:pPr>
              <w:pStyle w:val="ConsPlusNormal"/>
            </w:pPr>
          </w:p>
        </w:tc>
        <w:tc>
          <w:tcPr>
            <w:tcW w:w="914" w:type="dxa"/>
          </w:tcPr>
          <w:p w:rsidR="008C6458" w:rsidRDefault="008C6458">
            <w:pPr>
              <w:pStyle w:val="ConsPlusNormal"/>
            </w:pPr>
          </w:p>
        </w:tc>
        <w:tc>
          <w:tcPr>
            <w:tcW w:w="975" w:type="dxa"/>
          </w:tcPr>
          <w:p w:rsidR="008C6458" w:rsidRDefault="008C6458">
            <w:pPr>
              <w:pStyle w:val="ConsPlusNormal"/>
            </w:pPr>
          </w:p>
        </w:tc>
        <w:tc>
          <w:tcPr>
            <w:tcW w:w="1260" w:type="dxa"/>
          </w:tcPr>
          <w:p w:rsidR="008C6458" w:rsidRDefault="008C6458">
            <w:pPr>
              <w:pStyle w:val="ConsPlusNormal"/>
            </w:pPr>
          </w:p>
        </w:tc>
        <w:tc>
          <w:tcPr>
            <w:tcW w:w="934" w:type="dxa"/>
          </w:tcPr>
          <w:p w:rsidR="008C6458" w:rsidRDefault="008C6458">
            <w:pPr>
              <w:pStyle w:val="ConsPlusNormal"/>
            </w:pPr>
          </w:p>
        </w:tc>
        <w:tc>
          <w:tcPr>
            <w:tcW w:w="1211" w:type="dxa"/>
          </w:tcPr>
          <w:p w:rsidR="008C6458" w:rsidRDefault="008C6458">
            <w:pPr>
              <w:pStyle w:val="ConsPlusNormal"/>
            </w:pPr>
          </w:p>
        </w:tc>
      </w:tr>
      <w:tr w:rsidR="008C6458">
        <w:tc>
          <w:tcPr>
            <w:tcW w:w="677" w:type="dxa"/>
          </w:tcPr>
          <w:p w:rsidR="008C6458" w:rsidRDefault="008C6458">
            <w:pPr>
              <w:pStyle w:val="ConsPlusNormal"/>
            </w:pPr>
          </w:p>
        </w:tc>
        <w:tc>
          <w:tcPr>
            <w:tcW w:w="3058" w:type="dxa"/>
          </w:tcPr>
          <w:p w:rsidR="008C6458" w:rsidRDefault="008C6458">
            <w:pPr>
              <w:pStyle w:val="ConsPlusNormal"/>
            </w:pPr>
            <w:r>
              <w:t>Итого:</w:t>
            </w:r>
          </w:p>
        </w:tc>
        <w:tc>
          <w:tcPr>
            <w:tcW w:w="914" w:type="dxa"/>
          </w:tcPr>
          <w:p w:rsidR="008C6458" w:rsidRDefault="008C6458">
            <w:pPr>
              <w:pStyle w:val="ConsPlusNormal"/>
            </w:pPr>
          </w:p>
        </w:tc>
        <w:tc>
          <w:tcPr>
            <w:tcW w:w="975" w:type="dxa"/>
          </w:tcPr>
          <w:p w:rsidR="008C6458" w:rsidRDefault="008C6458">
            <w:pPr>
              <w:pStyle w:val="ConsPlusNormal"/>
            </w:pPr>
          </w:p>
        </w:tc>
        <w:tc>
          <w:tcPr>
            <w:tcW w:w="1260" w:type="dxa"/>
          </w:tcPr>
          <w:p w:rsidR="008C6458" w:rsidRDefault="008C6458">
            <w:pPr>
              <w:pStyle w:val="ConsPlusNormal"/>
            </w:pPr>
          </w:p>
        </w:tc>
        <w:tc>
          <w:tcPr>
            <w:tcW w:w="934" w:type="dxa"/>
          </w:tcPr>
          <w:p w:rsidR="008C6458" w:rsidRDefault="008C6458">
            <w:pPr>
              <w:pStyle w:val="ConsPlusNormal"/>
            </w:pPr>
          </w:p>
        </w:tc>
        <w:tc>
          <w:tcPr>
            <w:tcW w:w="1211" w:type="dxa"/>
          </w:tcPr>
          <w:p w:rsidR="008C6458" w:rsidRDefault="008C6458">
            <w:pPr>
              <w:pStyle w:val="ConsPlusNormal"/>
            </w:pPr>
          </w:p>
        </w:tc>
      </w:tr>
      <w:tr w:rsidR="008C6458">
        <w:tc>
          <w:tcPr>
            <w:tcW w:w="677" w:type="dxa"/>
          </w:tcPr>
          <w:p w:rsidR="008C6458" w:rsidRDefault="008C6458">
            <w:pPr>
              <w:pStyle w:val="ConsPlusNormal"/>
            </w:pPr>
          </w:p>
        </w:tc>
        <w:tc>
          <w:tcPr>
            <w:tcW w:w="3058" w:type="dxa"/>
          </w:tcPr>
          <w:p w:rsidR="008C6458" w:rsidRDefault="008C6458">
            <w:pPr>
              <w:pStyle w:val="ConsPlusNormal"/>
            </w:pPr>
            <w:r>
              <w:t xml:space="preserve">Сумма НДС (ставка &lt;N&gt;%) по позициям: </w:t>
            </w:r>
            <w:hyperlink w:anchor="P878">
              <w:r>
                <w:rPr>
                  <w:color w:val="0000FF"/>
                </w:rPr>
                <w:t>&lt;2&gt;</w:t>
              </w:r>
            </w:hyperlink>
          </w:p>
        </w:tc>
        <w:tc>
          <w:tcPr>
            <w:tcW w:w="914" w:type="dxa"/>
          </w:tcPr>
          <w:p w:rsidR="008C6458" w:rsidRDefault="008C6458">
            <w:pPr>
              <w:pStyle w:val="ConsPlusNormal"/>
            </w:pPr>
          </w:p>
        </w:tc>
        <w:tc>
          <w:tcPr>
            <w:tcW w:w="975" w:type="dxa"/>
          </w:tcPr>
          <w:p w:rsidR="008C6458" w:rsidRDefault="008C6458">
            <w:pPr>
              <w:pStyle w:val="ConsPlusNormal"/>
            </w:pPr>
          </w:p>
        </w:tc>
        <w:tc>
          <w:tcPr>
            <w:tcW w:w="1260" w:type="dxa"/>
          </w:tcPr>
          <w:p w:rsidR="008C6458" w:rsidRDefault="008C6458">
            <w:pPr>
              <w:pStyle w:val="ConsPlusNormal"/>
            </w:pPr>
          </w:p>
        </w:tc>
        <w:tc>
          <w:tcPr>
            <w:tcW w:w="934" w:type="dxa"/>
          </w:tcPr>
          <w:p w:rsidR="008C6458" w:rsidRDefault="008C6458">
            <w:pPr>
              <w:pStyle w:val="ConsPlusNormal"/>
            </w:pPr>
          </w:p>
        </w:tc>
        <w:tc>
          <w:tcPr>
            <w:tcW w:w="1211" w:type="dxa"/>
          </w:tcPr>
          <w:p w:rsidR="008C6458" w:rsidRDefault="008C6458">
            <w:pPr>
              <w:pStyle w:val="ConsPlusNormal"/>
            </w:pPr>
          </w:p>
        </w:tc>
      </w:tr>
      <w:tr w:rsidR="008C6458">
        <w:tc>
          <w:tcPr>
            <w:tcW w:w="677" w:type="dxa"/>
          </w:tcPr>
          <w:p w:rsidR="008C6458" w:rsidRDefault="008C6458">
            <w:pPr>
              <w:pStyle w:val="ConsPlusNormal"/>
            </w:pPr>
          </w:p>
        </w:tc>
        <w:tc>
          <w:tcPr>
            <w:tcW w:w="3058" w:type="dxa"/>
          </w:tcPr>
          <w:p w:rsidR="008C6458" w:rsidRDefault="008C6458">
            <w:pPr>
              <w:pStyle w:val="ConsPlusNormal"/>
            </w:pPr>
            <w:r>
              <w:t>Всего с НДС:</w:t>
            </w:r>
          </w:p>
        </w:tc>
        <w:tc>
          <w:tcPr>
            <w:tcW w:w="914" w:type="dxa"/>
          </w:tcPr>
          <w:p w:rsidR="008C6458" w:rsidRDefault="008C6458">
            <w:pPr>
              <w:pStyle w:val="ConsPlusNormal"/>
            </w:pPr>
          </w:p>
        </w:tc>
        <w:tc>
          <w:tcPr>
            <w:tcW w:w="975" w:type="dxa"/>
          </w:tcPr>
          <w:p w:rsidR="008C6458" w:rsidRDefault="008C6458">
            <w:pPr>
              <w:pStyle w:val="ConsPlusNormal"/>
            </w:pPr>
          </w:p>
        </w:tc>
        <w:tc>
          <w:tcPr>
            <w:tcW w:w="1260" w:type="dxa"/>
          </w:tcPr>
          <w:p w:rsidR="008C6458" w:rsidRDefault="008C6458">
            <w:pPr>
              <w:pStyle w:val="ConsPlusNormal"/>
            </w:pPr>
          </w:p>
        </w:tc>
        <w:tc>
          <w:tcPr>
            <w:tcW w:w="934" w:type="dxa"/>
          </w:tcPr>
          <w:p w:rsidR="008C6458" w:rsidRDefault="008C6458">
            <w:pPr>
              <w:pStyle w:val="ConsPlusNormal"/>
            </w:pPr>
          </w:p>
        </w:tc>
        <w:tc>
          <w:tcPr>
            <w:tcW w:w="1211" w:type="dxa"/>
          </w:tcPr>
          <w:p w:rsidR="008C6458" w:rsidRDefault="008C6458">
            <w:pPr>
              <w:pStyle w:val="ConsPlusNormal"/>
            </w:pPr>
          </w:p>
        </w:tc>
      </w:tr>
    </w:tbl>
    <w:p w:rsidR="008C6458" w:rsidRDefault="008C64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40"/>
        <w:gridCol w:w="340"/>
        <w:gridCol w:w="7247"/>
      </w:tblGrid>
      <w:tr w:rsidR="008C6458">
        <w:tc>
          <w:tcPr>
            <w:tcW w:w="1440" w:type="dxa"/>
            <w:tcBorders>
              <w:top w:val="nil"/>
              <w:left w:val="nil"/>
              <w:bottom w:val="nil"/>
              <w:right w:val="nil"/>
            </w:tcBorders>
          </w:tcPr>
          <w:p w:rsidR="008C6458" w:rsidRDefault="008C6458">
            <w:pPr>
              <w:pStyle w:val="ConsPlusNormal"/>
            </w:pPr>
            <w:r>
              <w:t>Заказчик</w:t>
            </w:r>
          </w:p>
        </w:tc>
        <w:tc>
          <w:tcPr>
            <w:tcW w:w="340" w:type="dxa"/>
            <w:tcBorders>
              <w:top w:val="nil"/>
              <w:left w:val="nil"/>
              <w:bottom w:val="nil"/>
              <w:right w:val="nil"/>
            </w:tcBorders>
          </w:tcPr>
          <w:p w:rsidR="008C6458" w:rsidRDefault="008C6458">
            <w:pPr>
              <w:pStyle w:val="ConsPlusNormal"/>
            </w:pPr>
          </w:p>
        </w:tc>
        <w:tc>
          <w:tcPr>
            <w:tcW w:w="7247" w:type="dxa"/>
            <w:tcBorders>
              <w:top w:val="nil"/>
              <w:left w:val="nil"/>
              <w:bottom w:val="single" w:sz="4" w:space="0" w:color="auto"/>
              <w:right w:val="nil"/>
            </w:tcBorders>
          </w:tcPr>
          <w:p w:rsidR="008C6458" w:rsidRDefault="008C6458">
            <w:pPr>
              <w:pStyle w:val="ConsPlusNormal"/>
            </w:pPr>
          </w:p>
        </w:tc>
      </w:tr>
      <w:tr w:rsidR="008C6458">
        <w:tc>
          <w:tcPr>
            <w:tcW w:w="1440" w:type="dxa"/>
            <w:tcBorders>
              <w:top w:val="nil"/>
              <w:left w:val="nil"/>
              <w:bottom w:val="nil"/>
              <w:right w:val="nil"/>
            </w:tcBorders>
          </w:tcPr>
          <w:p w:rsidR="008C6458" w:rsidRDefault="008C6458">
            <w:pPr>
              <w:pStyle w:val="ConsPlusNormal"/>
            </w:pPr>
          </w:p>
        </w:tc>
        <w:tc>
          <w:tcPr>
            <w:tcW w:w="340" w:type="dxa"/>
            <w:tcBorders>
              <w:top w:val="nil"/>
              <w:left w:val="nil"/>
              <w:bottom w:val="nil"/>
              <w:right w:val="nil"/>
            </w:tcBorders>
          </w:tcPr>
          <w:p w:rsidR="008C6458" w:rsidRDefault="008C6458">
            <w:pPr>
              <w:pStyle w:val="ConsPlusNormal"/>
            </w:pPr>
          </w:p>
        </w:tc>
        <w:tc>
          <w:tcPr>
            <w:tcW w:w="7247" w:type="dxa"/>
            <w:tcBorders>
              <w:top w:val="single" w:sz="4" w:space="0" w:color="auto"/>
              <w:left w:val="nil"/>
              <w:bottom w:val="nil"/>
              <w:right w:val="nil"/>
            </w:tcBorders>
          </w:tcPr>
          <w:p w:rsidR="008C6458" w:rsidRDefault="008C6458">
            <w:pPr>
              <w:pStyle w:val="ConsPlusNormal"/>
              <w:jc w:val="center"/>
            </w:pPr>
            <w:r>
              <w:t>(должность, подпись, инициалы, фамилия)</w:t>
            </w:r>
          </w:p>
        </w:tc>
      </w:tr>
      <w:tr w:rsidR="008C6458">
        <w:tc>
          <w:tcPr>
            <w:tcW w:w="1440" w:type="dxa"/>
            <w:tcBorders>
              <w:top w:val="nil"/>
              <w:left w:val="nil"/>
              <w:bottom w:val="nil"/>
              <w:right w:val="nil"/>
            </w:tcBorders>
          </w:tcPr>
          <w:p w:rsidR="008C6458" w:rsidRDefault="008C6458">
            <w:pPr>
              <w:pStyle w:val="ConsPlusNormal"/>
            </w:pPr>
            <w:r>
              <w:t>Подрядчик</w:t>
            </w:r>
          </w:p>
        </w:tc>
        <w:tc>
          <w:tcPr>
            <w:tcW w:w="340" w:type="dxa"/>
            <w:tcBorders>
              <w:top w:val="nil"/>
              <w:left w:val="nil"/>
              <w:bottom w:val="nil"/>
              <w:right w:val="nil"/>
            </w:tcBorders>
          </w:tcPr>
          <w:p w:rsidR="008C6458" w:rsidRDefault="008C6458">
            <w:pPr>
              <w:pStyle w:val="ConsPlusNormal"/>
            </w:pPr>
          </w:p>
        </w:tc>
        <w:tc>
          <w:tcPr>
            <w:tcW w:w="7247" w:type="dxa"/>
            <w:tcBorders>
              <w:top w:val="nil"/>
              <w:left w:val="nil"/>
              <w:bottom w:val="single" w:sz="4" w:space="0" w:color="auto"/>
              <w:right w:val="nil"/>
            </w:tcBorders>
          </w:tcPr>
          <w:p w:rsidR="008C6458" w:rsidRDefault="008C6458">
            <w:pPr>
              <w:pStyle w:val="ConsPlusNormal"/>
            </w:pPr>
          </w:p>
        </w:tc>
      </w:tr>
      <w:tr w:rsidR="008C6458">
        <w:tc>
          <w:tcPr>
            <w:tcW w:w="1440" w:type="dxa"/>
            <w:tcBorders>
              <w:top w:val="nil"/>
              <w:left w:val="nil"/>
              <w:bottom w:val="nil"/>
              <w:right w:val="nil"/>
            </w:tcBorders>
          </w:tcPr>
          <w:p w:rsidR="008C6458" w:rsidRDefault="008C6458">
            <w:pPr>
              <w:pStyle w:val="ConsPlusNormal"/>
            </w:pPr>
          </w:p>
        </w:tc>
        <w:tc>
          <w:tcPr>
            <w:tcW w:w="340" w:type="dxa"/>
            <w:tcBorders>
              <w:top w:val="nil"/>
              <w:left w:val="nil"/>
              <w:bottom w:val="nil"/>
              <w:right w:val="nil"/>
            </w:tcBorders>
          </w:tcPr>
          <w:p w:rsidR="008C6458" w:rsidRDefault="008C6458">
            <w:pPr>
              <w:pStyle w:val="ConsPlusNormal"/>
            </w:pPr>
          </w:p>
        </w:tc>
        <w:tc>
          <w:tcPr>
            <w:tcW w:w="7247" w:type="dxa"/>
            <w:tcBorders>
              <w:top w:val="single" w:sz="4" w:space="0" w:color="auto"/>
              <w:left w:val="nil"/>
              <w:bottom w:val="nil"/>
              <w:right w:val="nil"/>
            </w:tcBorders>
          </w:tcPr>
          <w:p w:rsidR="008C6458" w:rsidRDefault="008C6458">
            <w:pPr>
              <w:pStyle w:val="ConsPlusNormal"/>
              <w:jc w:val="center"/>
            </w:pPr>
            <w:r>
              <w:t>(должность, подпись, инициалы, фамилия)</w:t>
            </w:r>
          </w:p>
        </w:tc>
      </w:tr>
    </w:tbl>
    <w:p w:rsidR="008C6458" w:rsidRDefault="008C6458">
      <w:pPr>
        <w:pStyle w:val="ConsPlusNormal"/>
        <w:jc w:val="both"/>
      </w:pPr>
    </w:p>
    <w:p w:rsidR="008C6458" w:rsidRDefault="008C6458">
      <w:pPr>
        <w:pStyle w:val="ConsPlusNormal"/>
        <w:ind w:firstLine="540"/>
        <w:jc w:val="both"/>
      </w:pPr>
      <w:r>
        <w:t>--------------------------------</w:t>
      </w:r>
    </w:p>
    <w:p w:rsidR="008C6458" w:rsidRDefault="008C6458">
      <w:pPr>
        <w:pStyle w:val="ConsPlusNormal"/>
        <w:spacing w:before="220"/>
        <w:ind w:firstLine="540"/>
        <w:jc w:val="both"/>
      </w:pPr>
      <w:bookmarkStart w:id="22" w:name="P877"/>
      <w:bookmarkEnd w:id="22"/>
      <w:r>
        <w:lastRenderedPageBreak/>
        <w:t xml:space="preserve">&lt;1&gt; Указывается в случае выделения оборудования отдельной строкой в соответствии с </w:t>
      </w:r>
      <w:hyperlink w:anchor="P288">
        <w:r>
          <w:rPr>
            <w:color w:val="0000FF"/>
          </w:rPr>
          <w:t>подпунктом "б" пункта 31</w:t>
        </w:r>
      </w:hyperlink>
      <w: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Федерации от 23 декабря 2019 г. N 841/пр (зарегистрирован Министерством юстиции Российской Федерации 3 февраля 2020 г., регистрационный N 57401) с изменениями, внесенными приказами Министерства строительства и жилищно-коммунального хозяйства Российской Федерации от 21 июля 2021 г. N 500/пр (зарегистрирован Министерством юстиции Российской Федерации 13 августа 2021 г., регистрационный N 64642), от 7 октября 2021 г. N 728/пр (зарегистрирован Министерством юстиции Российской Федерации 2 декабря 2021 г., регистрационный N 66180), от 25 февраля 2022 г. N 124/пр (зарегистрирован Министерством юстиции Российской Федерации 27 апреля 2022 г., регистрационный N 68345).</w:t>
      </w:r>
    </w:p>
    <w:p w:rsidR="008C6458" w:rsidRDefault="008C6458">
      <w:pPr>
        <w:pStyle w:val="ConsPlusNormal"/>
        <w:spacing w:before="220"/>
        <w:ind w:firstLine="540"/>
        <w:jc w:val="both"/>
      </w:pPr>
      <w:bookmarkStart w:id="23" w:name="P878"/>
      <w:bookmarkEnd w:id="23"/>
      <w:r>
        <w:t>&lt;2&gt; Указывается отдельно для позиций проекта сметы контракта, для которых НДС имеет различные значения.</w:t>
      </w:r>
    </w:p>
    <w:p w:rsidR="008C6458" w:rsidRDefault="008C6458">
      <w:pPr>
        <w:pStyle w:val="ConsPlusNormal"/>
        <w:spacing w:before="220"/>
        <w:ind w:firstLine="540"/>
        <w:jc w:val="both"/>
      </w:pPr>
      <w:bookmarkStart w:id="24" w:name="P879"/>
      <w:bookmarkEnd w:id="24"/>
      <w:r>
        <w:t xml:space="preserve">&lt;3&gt; Указывается (в рублях) стоимость всего, определенная как произведение значений </w:t>
      </w:r>
      <w:hyperlink w:anchor="P823">
        <w:r>
          <w:rPr>
            <w:color w:val="0000FF"/>
          </w:rPr>
          <w:t>граф 4</w:t>
        </w:r>
      </w:hyperlink>
      <w:r>
        <w:t xml:space="preserve"> и </w:t>
      </w:r>
      <w:hyperlink w:anchor="P824">
        <w:r>
          <w:rPr>
            <w:color w:val="0000FF"/>
          </w:rPr>
          <w:t>5</w:t>
        </w:r>
      </w:hyperlink>
      <w:r>
        <w:t xml:space="preserve"> проекта сметы контракта. В отношении оборудования указывается стоимость без НДС и стоимость с НДС в формате "стоимость без НДС (стоимость с НДС)".</w:t>
      </w:r>
    </w:p>
    <w:p w:rsidR="008C6458" w:rsidRDefault="008C6458">
      <w:pPr>
        <w:pStyle w:val="ConsPlusNormal"/>
        <w:spacing w:before="220"/>
        <w:ind w:firstLine="540"/>
        <w:jc w:val="both"/>
      </w:pPr>
      <w:bookmarkStart w:id="25" w:name="P880"/>
      <w:bookmarkEnd w:id="25"/>
      <w:r>
        <w:t>&lt;4&gt; Указывается в отношении оборудования, подлежащего принятию заказчиком к бухгалтерскому учету в качестве объектов основных средств.</w:t>
      </w: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right"/>
        <w:outlineLvl w:val="0"/>
      </w:pPr>
      <w:r>
        <w:t>Приложение N 2</w:t>
      </w:r>
    </w:p>
    <w:p w:rsidR="008C6458" w:rsidRDefault="008C6458">
      <w:pPr>
        <w:pStyle w:val="ConsPlusNormal"/>
        <w:jc w:val="right"/>
      </w:pPr>
      <w:r>
        <w:t>к приказу Министерства строительства</w:t>
      </w:r>
    </w:p>
    <w:p w:rsidR="008C6458" w:rsidRDefault="008C6458">
      <w:pPr>
        <w:pStyle w:val="ConsPlusNormal"/>
        <w:jc w:val="right"/>
      </w:pPr>
      <w:r>
        <w:t>и жилищно-коммунального хозяйства</w:t>
      </w:r>
    </w:p>
    <w:p w:rsidR="008C6458" w:rsidRDefault="008C6458">
      <w:pPr>
        <w:pStyle w:val="ConsPlusNormal"/>
        <w:jc w:val="right"/>
      </w:pPr>
      <w:r>
        <w:t>Российской Федерации</w:t>
      </w:r>
    </w:p>
    <w:p w:rsidR="008C6458" w:rsidRDefault="008C6458">
      <w:pPr>
        <w:pStyle w:val="ConsPlusNormal"/>
        <w:jc w:val="right"/>
      </w:pPr>
      <w:r>
        <w:t>от 23 декабря 2019 г. N 841/пр</w:t>
      </w:r>
    </w:p>
    <w:p w:rsidR="008C6458" w:rsidRDefault="008C6458">
      <w:pPr>
        <w:pStyle w:val="ConsPlusNormal"/>
        <w:jc w:val="both"/>
      </w:pPr>
    </w:p>
    <w:p w:rsidR="008C6458" w:rsidRDefault="008C6458">
      <w:pPr>
        <w:pStyle w:val="ConsPlusTitle"/>
        <w:jc w:val="center"/>
      </w:pPr>
      <w:bookmarkStart w:id="26" w:name="P892"/>
      <w:bookmarkEnd w:id="26"/>
      <w:r>
        <w:t>МЕТОДИКА</w:t>
      </w:r>
    </w:p>
    <w:p w:rsidR="008C6458" w:rsidRDefault="008C6458">
      <w:pPr>
        <w:pStyle w:val="ConsPlusTitle"/>
        <w:jc w:val="center"/>
      </w:pPr>
      <w:r>
        <w:t>СОСТАВЛЕНИЯ СМЕТЫ КОНТРАКТА, ПРЕДМЕТОМ КОТОРОГО ЯВЛЯЮТСЯ</w:t>
      </w:r>
    </w:p>
    <w:p w:rsidR="008C6458" w:rsidRDefault="008C6458">
      <w:pPr>
        <w:pStyle w:val="ConsPlusTitle"/>
        <w:jc w:val="center"/>
      </w:pPr>
      <w:r>
        <w:t>СТРОИТЕЛЬСТВО, РЕКОНСТРУКЦИЯ ОБЪЕКТОВ</w:t>
      </w:r>
    </w:p>
    <w:p w:rsidR="008C6458" w:rsidRDefault="008C6458">
      <w:pPr>
        <w:pStyle w:val="ConsPlusTitle"/>
        <w:jc w:val="center"/>
      </w:pPr>
      <w:r>
        <w:t>КАПИТАЛЬНОГО СТРОИТЕЛЬСТВА</w:t>
      </w:r>
    </w:p>
    <w:p w:rsidR="008C6458" w:rsidRDefault="008C6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64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6458" w:rsidRDefault="008C6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6458" w:rsidRDefault="008C6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6458" w:rsidRDefault="008C6458">
            <w:pPr>
              <w:pStyle w:val="ConsPlusNormal"/>
              <w:jc w:val="center"/>
            </w:pPr>
            <w:r>
              <w:rPr>
                <w:color w:val="392C69"/>
              </w:rPr>
              <w:t>Список изменяющих документов</w:t>
            </w:r>
          </w:p>
          <w:p w:rsidR="008C6458" w:rsidRDefault="008C6458">
            <w:pPr>
              <w:pStyle w:val="ConsPlusNormal"/>
              <w:jc w:val="center"/>
            </w:pPr>
            <w:r>
              <w:rPr>
                <w:color w:val="392C69"/>
              </w:rPr>
              <w:t xml:space="preserve">(в ред. Приказов Минстроя России от 21.07.2021 </w:t>
            </w:r>
            <w:hyperlink r:id="rId102">
              <w:r>
                <w:rPr>
                  <w:color w:val="0000FF"/>
                </w:rPr>
                <w:t>N 500/пр</w:t>
              </w:r>
            </w:hyperlink>
            <w:r>
              <w:rPr>
                <w:color w:val="392C69"/>
              </w:rPr>
              <w:t>,</w:t>
            </w:r>
          </w:p>
          <w:p w:rsidR="008C6458" w:rsidRDefault="008C6458">
            <w:pPr>
              <w:pStyle w:val="ConsPlusNormal"/>
              <w:jc w:val="center"/>
            </w:pPr>
            <w:r>
              <w:rPr>
                <w:color w:val="392C69"/>
              </w:rPr>
              <w:t xml:space="preserve">от 07.10.2021 </w:t>
            </w:r>
            <w:hyperlink r:id="rId103">
              <w:r>
                <w:rPr>
                  <w:color w:val="0000FF"/>
                </w:rPr>
                <w:t>N 728/пр</w:t>
              </w:r>
            </w:hyperlink>
            <w:r>
              <w:rPr>
                <w:color w:val="392C69"/>
              </w:rPr>
              <w:t xml:space="preserve">, от 25.02.2022 </w:t>
            </w:r>
            <w:hyperlink r:id="rId104">
              <w:r>
                <w:rPr>
                  <w:color w:val="0000FF"/>
                </w:rPr>
                <w:t>N 124/пр</w:t>
              </w:r>
            </w:hyperlink>
            <w:r>
              <w:rPr>
                <w:color w:val="392C69"/>
              </w:rPr>
              <w:t xml:space="preserve">, от 14.06.2022 </w:t>
            </w:r>
            <w:hyperlink r:id="rId105">
              <w:r>
                <w:rPr>
                  <w:color w:val="0000FF"/>
                </w:rPr>
                <w:t>N 484/пр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6458" w:rsidRDefault="008C6458">
            <w:pPr>
              <w:pStyle w:val="ConsPlusNormal"/>
            </w:pPr>
          </w:p>
        </w:tc>
      </w:tr>
    </w:tbl>
    <w:p w:rsidR="008C6458" w:rsidRDefault="008C6458">
      <w:pPr>
        <w:pStyle w:val="ConsPlusNormal"/>
        <w:jc w:val="both"/>
      </w:pPr>
    </w:p>
    <w:p w:rsidR="008C6458" w:rsidRDefault="008C6458">
      <w:pPr>
        <w:pStyle w:val="ConsPlusNormal"/>
        <w:ind w:firstLine="540"/>
        <w:jc w:val="both"/>
      </w:pPr>
      <w:r>
        <w:t>1. Методика составления сметы контракта, предметом которого являются строительство, реконструкция объектов капитального строительства (далее - Методика), определяет общие правила составления сметы контракта, предметом которого являются строительство, реконструкция объектов капитального строительства (далее - контракт), при его заключении и внесении изменений в такой контракт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C6458" w:rsidRDefault="008C6458">
      <w:pPr>
        <w:pStyle w:val="ConsPlusNormal"/>
        <w:spacing w:before="220"/>
        <w:ind w:firstLine="540"/>
        <w:jc w:val="both"/>
      </w:pPr>
      <w:r>
        <w:t xml:space="preserve">2. Смета контракта на выполнение подрядных работ по строительству некапитальных строений и сооружений, а также других подрядных работ, указанных в </w:t>
      </w:r>
      <w:hyperlink w:anchor="P275">
        <w:r>
          <w:rPr>
            <w:color w:val="0000FF"/>
          </w:rPr>
          <w:t>разделе VI</w:t>
        </w:r>
      </w:hyperlink>
      <w:r>
        <w:t xml:space="preserve"> Порядка </w:t>
      </w:r>
      <w:r>
        <w:lastRenderedPageBreak/>
        <w:t xml:space="preserve">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по соглашению сторон контракта может быть составлена в соответствии с Методикой, если в составе документации о закупке размещен проект сметы контракта. Рекомендуемый образец проекта сметы контракта приведен в </w:t>
      </w:r>
      <w:hyperlink w:anchor="P809">
        <w:r>
          <w:rPr>
            <w:color w:val="0000FF"/>
          </w:rPr>
          <w:t>приложении N 6</w:t>
        </w:r>
      </w:hyperlink>
      <w:r>
        <w:t xml:space="preserve"> к Порядку.</w:t>
      </w:r>
    </w:p>
    <w:p w:rsidR="008C6458" w:rsidRDefault="008C6458">
      <w:pPr>
        <w:pStyle w:val="ConsPlusNormal"/>
        <w:spacing w:before="220"/>
        <w:ind w:firstLine="540"/>
        <w:jc w:val="both"/>
      </w:pPr>
      <w:r>
        <w:t xml:space="preserve">Методика используется при составлении сметы контракта на выполнение подрядных работ на текущий ремонт зданий, строений, сооружений, помещений, расположенных на территории Российской Федерации, если в составе извещения об осуществлении закупки, документации о закупке (в случае, если Федеральным </w:t>
      </w:r>
      <w:hyperlink r:id="rId106">
        <w:r>
          <w:rPr>
            <w:color w:val="0000FF"/>
          </w:rPr>
          <w:t>законом</w:t>
        </w:r>
      </w:hyperlink>
      <w:r>
        <w:t xml:space="preserve">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2022, N 29, ст. 5239) (далее - Федеральный закон N 44-ФЗ) предусмотрена документация о закупке) размещен проект сметы контракта, подготовленный в соответствии с </w:t>
      </w:r>
      <w:hyperlink w:anchor="P44">
        <w:r>
          <w:rPr>
            <w:color w:val="0000FF"/>
          </w:rPr>
          <w:t>Порядком</w:t>
        </w:r>
      </w:hyperlink>
      <w:r>
        <w:t>.</w:t>
      </w:r>
    </w:p>
    <w:p w:rsidR="008C6458" w:rsidRDefault="008C6458">
      <w:pPr>
        <w:pStyle w:val="ConsPlusNormal"/>
        <w:jc w:val="both"/>
      </w:pPr>
      <w:r>
        <w:t xml:space="preserve">(абзац введен </w:t>
      </w:r>
      <w:hyperlink r:id="rId107">
        <w:r>
          <w:rPr>
            <w:color w:val="0000FF"/>
          </w:rPr>
          <w:t>Приказом</w:t>
        </w:r>
      </w:hyperlink>
      <w:r>
        <w:t xml:space="preserve"> Минстроя России от 14.06.2022 N 484/пр)</w:t>
      </w:r>
    </w:p>
    <w:p w:rsidR="008C6458" w:rsidRDefault="008C6458">
      <w:pPr>
        <w:pStyle w:val="ConsPlusNormal"/>
        <w:spacing w:before="220"/>
        <w:ind w:firstLine="540"/>
        <w:jc w:val="both"/>
      </w:pPr>
      <w:r>
        <w:t xml:space="preserve">3. Смета контракта должна содержать определенные в соответствии с </w:t>
      </w:r>
      <w:hyperlink w:anchor="P275">
        <w:r>
          <w:rPr>
            <w:color w:val="0000FF"/>
          </w:rPr>
          <w:t>разделом VI</w:t>
        </w:r>
      </w:hyperlink>
      <w:r>
        <w:t xml:space="preserve"> Порядка наименования конструктивных решений (элементов), комплексов (видов) работ, оборудования, не входящего в состав конструктивного элемента, их цены на принятую единицу измерения, и общую стоимость, определенную с учетом подлежащих выполнению объемов работ. Рекомендуемый образец сметы контракта приведен в </w:t>
      </w:r>
      <w:hyperlink w:anchor="P1158">
        <w:r>
          <w:rPr>
            <w:color w:val="0000FF"/>
          </w:rPr>
          <w:t>Приложении N 1</w:t>
        </w:r>
      </w:hyperlink>
      <w:r>
        <w:t xml:space="preserve"> к Методике.</w:t>
      </w:r>
    </w:p>
    <w:p w:rsidR="008C6458" w:rsidRDefault="008C6458">
      <w:pPr>
        <w:pStyle w:val="ConsPlusNormal"/>
        <w:jc w:val="both"/>
      </w:pPr>
      <w:r>
        <w:t xml:space="preserve">(в ред. </w:t>
      </w:r>
      <w:hyperlink r:id="rId108">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Цена на единицу измерения и общая стоимость определяются (в рублях) путем уменьшения соответственно цены на единицу измерения и общей стоимости, указанных в проекте сметы контракта, пропорционально снижению начальной (максимальной) цены контракта, предложенной подрядчиком.</w:t>
      </w:r>
    </w:p>
    <w:p w:rsidR="008C6458" w:rsidRDefault="008C6458">
      <w:pPr>
        <w:pStyle w:val="ConsPlusNormal"/>
        <w:jc w:val="both"/>
      </w:pPr>
      <w:r>
        <w:t xml:space="preserve">(абзац введен </w:t>
      </w:r>
      <w:hyperlink r:id="rId109">
        <w:r>
          <w:rPr>
            <w:color w:val="0000FF"/>
          </w:rPr>
          <w:t>Приказом</w:t>
        </w:r>
      </w:hyperlink>
      <w:r>
        <w:t xml:space="preserve"> Минстроя России от 14.06.2022 N 484/пр)</w:t>
      </w:r>
    </w:p>
    <w:p w:rsidR="008C6458" w:rsidRDefault="008C6458">
      <w:pPr>
        <w:pStyle w:val="ConsPlusNormal"/>
        <w:spacing w:before="220"/>
        <w:ind w:firstLine="540"/>
        <w:jc w:val="both"/>
      </w:pPr>
      <w:r>
        <w:t xml:space="preserve">4. При осуществлении закупки подрядных работ по строительству и реконструкции путем проведения конкурентных способов определения подрядчиков смета контракта составляется заказчиком на основании размещенного в единой информационной системе в сфере закупок в порядке, установленном в </w:t>
      </w:r>
      <w:hyperlink w:anchor="P44">
        <w:r>
          <w:rPr>
            <w:color w:val="0000FF"/>
          </w:rPr>
          <w:t>Порядке</w:t>
        </w:r>
      </w:hyperlink>
      <w:r>
        <w:t>, проекта сметы контракта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rsidR="008C6458" w:rsidRDefault="008C6458">
      <w:pPr>
        <w:pStyle w:val="ConsPlusNormal"/>
        <w:spacing w:before="220"/>
        <w:ind w:firstLine="540"/>
        <w:jc w:val="both"/>
      </w:pPr>
      <w:r>
        <w:t xml:space="preserve">5. При осуществлении закупки подрядных работ по строительству и реконструкции у единственного подрядчика смета контракта составляется в соответствии с </w:t>
      </w:r>
      <w:hyperlink w:anchor="P275">
        <w:r>
          <w:rPr>
            <w:color w:val="0000FF"/>
          </w:rPr>
          <w:t>разделом VI</w:t>
        </w:r>
      </w:hyperlink>
      <w:r>
        <w:t xml:space="preserve"> Порядка.</w:t>
      </w:r>
    </w:p>
    <w:p w:rsidR="008C6458" w:rsidRDefault="008C6458">
      <w:pPr>
        <w:pStyle w:val="ConsPlusNormal"/>
        <w:spacing w:before="220"/>
        <w:ind w:firstLine="540"/>
        <w:jc w:val="both"/>
      </w:pPr>
      <w:r>
        <w:t xml:space="preserve">6. Составление сметы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10">
        <w:r>
          <w:rPr>
            <w:color w:val="0000FF"/>
          </w:rPr>
          <w:t>кодексом</w:t>
        </w:r>
      </w:hyperlink>
      <w:r>
        <w:t xml:space="preserve"> Российской Федерации (Собрание законодательства Российской Федерации, 2005, N 1, ст. 16; официальный интернет-портал правовой информации http://www.pravo.gov.ru, 16 декабря 2019 г.) сметных нормативов, сведения о которых включены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w:t>
      </w:r>
      <w:hyperlink r:id="rId111">
        <w:r>
          <w:rPr>
            <w:color w:val="0000FF"/>
          </w:rPr>
          <w:t>Порядком</w:t>
        </w:r>
      </w:hyperlink>
      <w: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(далее - приказ Министерства строительства и жилищно-коммунального хозяйства Российской Федерации N 1470/пр), и сметных цен строительных ресурсов.</w:t>
      </w:r>
    </w:p>
    <w:p w:rsidR="008C6458" w:rsidRDefault="008C6458">
      <w:pPr>
        <w:pStyle w:val="ConsPlusNormal"/>
        <w:jc w:val="both"/>
      </w:pPr>
      <w:r>
        <w:lastRenderedPageBreak/>
        <w:t xml:space="preserve">(в ред. </w:t>
      </w:r>
      <w:hyperlink r:id="rId112">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7. Смета контракта является основанием для формирования первичных учетных документов, предусмотренных законодательством Российской Федерации о налогах и сборах, законодательством Российской Федерации о бухгалтерском учете, которые используются, в том числе для расчетов между заказчиком и подрядчиком за выполненные работы и при проверке выполненных работ контролирующими органами.</w:t>
      </w:r>
    </w:p>
    <w:p w:rsidR="008C6458" w:rsidRDefault="008C6458">
      <w:pPr>
        <w:pStyle w:val="ConsPlusNormal"/>
        <w:jc w:val="both"/>
      </w:pPr>
      <w:r>
        <w:t xml:space="preserve">(в ред. </w:t>
      </w:r>
      <w:hyperlink r:id="rId113">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 xml:space="preserve">8. Внесение изменений в смету контракта осуществляется в соответствии с </w:t>
      </w:r>
      <w:hyperlink w:anchor="P916">
        <w:r>
          <w:rPr>
            <w:color w:val="0000FF"/>
          </w:rPr>
          <w:t>пунктами 9</w:t>
        </w:r>
      </w:hyperlink>
      <w:r>
        <w:t xml:space="preserve"> - </w:t>
      </w:r>
      <w:hyperlink w:anchor="P964">
        <w:r>
          <w:rPr>
            <w:color w:val="0000FF"/>
          </w:rPr>
          <w:t>12</w:t>
        </w:r>
      </w:hyperlink>
      <w:r>
        <w:t xml:space="preserve">, </w:t>
      </w:r>
      <w:hyperlink w:anchor="P968">
        <w:r>
          <w:rPr>
            <w:color w:val="0000FF"/>
          </w:rPr>
          <w:t>14</w:t>
        </w:r>
      </w:hyperlink>
      <w:r>
        <w:t xml:space="preserve">, </w:t>
      </w:r>
      <w:hyperlink w:anchor="P971">
        <w:r>
          <w:rPr>
            <w:color w:val="0000FF"/>
          </w:rPr>
          <w:t>14.1</w:t>
        </w:r>
      </w:hyperlink>
      <w:r>
        <w:t xml:space="preserve">, </w:t>
      </w:r>
      <w:hyperlink w:anchor="P1010">
        <w:r>
          <w:rPr>
            <w:color w:val="0000FF"/>
          </w:rPr>
          <w:t>14.2</w:t>
        </w:r>
      </w:hyperlink>
      <w:r>
        <w:t xml:space="preserve"> и </w:t>
      </w:r>
      <w:hyperlink w:anchor="P1088">
        <w:r>
          <w:rPr>
            <w:color w:val="0000FF"/>
          </w:rPr>
          <w:t>14.3</w:t>
        </w:r>
      </w:hyperlink>
      <w:r>
        <w:t xml:space="preserve"> Методики в случаях, установленных Федеральным </w:t>
      </w:r>
      <w:hyperlink r:id="rId114">
        <w:r>
          <w:rPr>
            <w:color w:val="0000FF"/>
          </w:rPr>
          <w:t>законом</w:t>
        </w:r>
      </w:hyperlink>
      <w:r>
        <w:t xml:space="preserve"> N 44-ФЗ.</w:t>
      </w:r>
    </w:p>
    <w:p w:rsidR="008C6458" w:rsidRDefault="008C6458">
      <w:pPr>
        <w:pStyle w:val="ConsPlusNormal"/>
        <w:jc w:val="both"/>
      </w:pPr>
      <w:r>
        <w:t xml:space="preserve">(п. 8 в ред. </w:t>
      </w:r>
      <w:hyperlink r:id="rId115">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bookmarkStart w:id="27" w:name="P916"/>
      <w:bookmarkEnd w:id="27"/>
      <w:r>
        <w:t>9. В случае внесения изменений в проектную документацию, влекущих изменение объемов конструктивного решения (элемента), комплекса (вида) работ, количества оборудования, предусмотренных сметой контракта, общая стоимость соответствующего конструктивного решения (элемента), комплекса (вида) работ, оборудования определяется исходя из установленной в смете контракта цены единицы измерения данного конструктивного решения (элемента), комплекса (вида) работ, оборудования с учетом внесенных изменений.</w:t>
      </w:r>
    </w:p>
    <w:p w:rsidR="008C6458" w:rsidRDefault="008C6458">
      <w:pPr>
        <w:pStyle w:val="ConsPlusNormal"/>
        <w:jc w:val="both"/>
      </w:pPr>
      <w:r>
        <w:t xml:space="preserve">(п. 9 в ред. </w:t>
      </w:r>
      <w:hyperlink r:id="rId116">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9.1. Работы и затраты, объединенные в комплекс работ и учтенные в смете контракта отдельной строкой с единицей измерения "штука", могут быть разукрупнены и детализированы в случае, если такое решение принято заказчиком. При этом сумма цены таких работ не может превышать цену такого комплекса работ до его разукрупнения. При детализации конструктивных решений (элементов), комплексов (видов) работ, объединенных в комплекс работ с единицей измерения "штука", из этого комплекса работ также могут быть выделены отдельные виды работ и затрат в случае, если такое решение принято заказчиком.</w:t>
      </w:r>
    </w:p>
    <w:p w:rsidR="008C6458" w:rsidRDefault="008C6458">
      <w:pPr>
        <w:pStyle w:val="ConsPlusNormal"/>
        <w:spacing w:before="220"/>
        <w:ind w:firstLine="540"/>
        <w:jc w:val="both"/>
      </w:pPr>
      <w:r>
        <w:t>При разукрупнении работ и затрат внутри комплекса работ необходимым условием является установление законченности всего объема работ, подтверждающее качество и работоспособность законченных конструктивных решений (элементов), комплексов (видов) работ, включая необходимые испытания, установленные проектной документацией, рабочей документацией (при наличии).</w:t>
      </w:r>
    </w:p>
    <w:p w:rsidR="008C6458" w:rsidRDefault="008C6458">
      <w:pPr>
        <w:pStyle w:val="ConsPlusNormal"/>
        <w:jc w:val="both"/>
      </w:pPr>
      <w:r>
        <w:t xml:space="preserve">(п. 9.1 введен </w:t>
      </w:r>
      <w:hyperlink r:id="rId117">
        <w:r>
          <w:rPr>
            <w:color w:val="0000FF"/>
          </w:rPr>
          <w:t>Приказом</w:t>
        </w:r>
      </w:hyperlink>
      <w:r>
        <w:t xml:space="preserve"> Минстроя России от 14.06.2022 N 484/пр)</w:t>
      </w:r>
    </w:p>
    <w:p w:rsidR="008C6458" w:rsidRDefault="008C6458">
      <w:pPr>
        <w:pStyle w:val="ConsPlusNormal"/>
        <w:spacing w:before="220"/>
        <w:ind w:firstLine="540"/>
        <w:jc w:val="both"/>
      </w:pPr>
      <w:bookmarkStart w:id="28" w:name="P921"/>
      <w:bookmarkEnd w:id="28"/>
      <w:r>
        <w:t xml:space="preserve">10.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действующих на дату внесения изменений, применяемых с учетом положений </w:t>
      </w:r>
      <w:hyperlink r:id="rId118">
        <w:r>
          <w:rPr>
            <w:color w:val="0000FF"/>
          </w:rPr>
          <w:t>статьи 3</w:t>
        </w:r>
      </w:hyperlink>
      <w:r>
        <w:t xml:space="preserve"> Федерального закона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3318) (далее - Федеральный закон N 191-ФЗ), с учетом затрат, включенных в состав цены конструктивных решений (элементов), комплексов (видов) работ (Ц</w:t>
      </w:r>
      <w:r>
        <w:rPr>
          <w:vertAlign w:val="subscript"/>
        </w:rPr>
        <w:t>доп. раб.</w:t>
      </w:r>
      <w:r>
        <w:t>), по формуле:</w:t>
      </w:r>
    </w:p>
    <w:p w:rsidR="008C6458" w:rsidRDefault="008C6458">
      <w:pPr>
        <w:pStyle w:val="ConsPlusNormal"/>
        <w:jc w:val="both"/>
      </w:pPr>
    </w:p>
    <w:p w:rsidR="008C6458" w:rsidRDefault="008C6458">
      <w:pPr>
        <w:pStyle w:val="ConsPlusNormal"/>
        <w:jc w:val="center"/>
      </w:pPr>
      <w:r>
        <w:t>Ц</w:t>
      </w:r>
      <w:r>
        <w:rPr>
          <w:vertAlign w:val="subscript"/>
        </w:rPr>
        <w:t>доп. раб.</w:t>
      </w:r>
      <w:r>
        <w:t xml:space="preserve"> = Ц</w:t>
      </w:r>
      <w:r>
        <w:rPr>
          <w:vertAlign w:val="subscript"/>
        </w:rPr>
        <w:t>подр. раб.</w:t>
      </w:r>
      <w:r>
        <w:t xml:space="preserve"> x К</w:t>
      </w:r>
      <w:r>
        <w:rPr>
          <w:vertAlign w:val="subscript"/>
        </w:rPr>
        <w:t>инф.</w:t>
      </w:r>
      <w:r>
        <w:t xml:space="preserve"> x К</w:t>
      </w:r>
      <w:r>
        <w:rPr>
          <w:vertAlign w:val="subscript"/>
        </w:rPr>
        <w:t>тенд.</w:t>
      </w:r>
      <w:r>
        <w:t>,</w:t>
      </w:r>
    </w:p>
    <w:p w:rsidR="008C6458" w:rsidRDefault="008C64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5"/>
        <w:gridCol w:w="1110"/>
        <w:gridCol w:w="340"/>
        <w:gridCol w:w="7070"/>
      </w:tblGrid>
      <w:tr w:rsidR="008C6458">
        <w:tc>
          <w:tcPr>
            <w:tcW w:w="525" w:type="dxa"/>
            <w:tcBorders>
              <w:top w:val="nil"/>
              <w:left w:val="nil"/>
              <w:bottom w:val="nil"/>
              <w:right w:val="nil"/>
            </w:tcBorders>
          </w:tcPr>
          <w:p w:rsidR="008C6458" w:rsidRDefault="008C6458">
            <w:pPr>
              <w:pStyle w:val="ConsPlusNormal"/>
            </w:pPr>
          </w:p>
        </w:tc>
        <w:tc>
          <w:tcPr>
            <w:tcW w:w="1110" w:type="dxa"/>
            <w:tcBorders>
              <w:top w:val="nil"/>
              <w:left w:val="nil"/>
              <w:bottom w:val="nil"/>
              <w:right w:val="nil"/>
            </w:tcBorders>
          </w:tcPr>
          <w:p w:rsidR="008C6458" w:rsidRDefault="008C6458">
            <w:pPr>
              <w:pStyle w:val="ConsPlusNormal"/>
              <w:jc w:val="both"/>
            </w:pPr>
            <w:r>
              <w:t>где:</w:t>
            </w:r>
          </w:p>
        </w:tc>
        <w:tc>
          <w:tcPr>
            <w:tcW w:w="340" w:type="dxa"/>
            <w:tcBorders>
              <w:top w:val="nil"/>
              <w:left w:val="nil"/>
              <w:bottom w:val="nil"/>
              <w:right w:val="nil"/>
            </w:tcBorders>
          </w:tcPr>
          <w:p w:rsidR="008C6458" w:rsidRDefault="008C6458">
            <w:pPr>
              <w:pStyle w:val="ConsPlusNormal"/>
            </w:pPr>
          </w:p>
        </w:tc>
        <w:tc>
          <w:tcPr>
            <w:tcW w:w="7070" w:type="dxa"/>
            <w:tcBorders>
              <w:top w:val="nil"/>
              <w:left w:val="nil"/>
              <w:bottom w:val="nil"/>
              <w:right w:val="nil"/>
            </w:tcBorders>
          </w:tcPr>
          <w:p w:rsidR="008C6458" w:rsidRDefault="008C6458">
            <w:pPr>
              <w:pStyle w:val="ConsPlusNormal"/>
            </w:pPr>
          </w:p>
        </w:tc>
      </w:tr>
      <w:tr w:rsidR="008C6458">
        <w:tc>
          <w:tcPr>
            <w:tcW w:w="525" w:type="dxa"/>
            <w:tcBorders>
              <w:top w:val="nil"/>
              <w:left w:val="nil"/>
              <w:bottom w:val="nil"/>
              <w:right w:val="nil"/>
            </w:tcBorders>
          </w:tcPr>
          <w:p w:rsidR="008C6458" w:rsidRDefault="008C6458">
            <w:pPr>
              <w:pStyle w:val="ConsPlusNormal"/>
            </w:pPr>
          </w:p>
        </w:tc>
        <w:tc>
          <w:tcPr>
            <w:tcW w:w="1110" w:type="dxa"/>
            <w:tcBorders>
              <w:top w:val="nil"/>
              <w:left w:val="nil"/>
              <w:bottom w:val="nil"/>
              <w:right w:val="nil"/>
            </w:tcBorders>
          </w:tcPr>
          <w:p w:rsidR="008C6458" w:rsidRDefault="008C6458">
            <w:pPr>
              <w:pStyle w:val="ConsPlusNormal"/>
              <w:jc w:val="both"/>
            </w:pPr>
            <w:r>
              <w:t>Ц</w:t>
            </w:r>
            <w:r>
              <w:rPr>
                <w:vertAlign w:val="subscript"/>
              </w:rPr>
              <w:t>подр. раб.</w:t>
            </w:r>
          </w:p>
        </w:tc>
        <w:tc>
          <w:tcPr>
            <w:tcW w:w="340" w:type="dxa"/>
            <w:tcBorders>
              <w:top w:val="nil"/>
              <w:left w:val="nil"/>
              <w:bottom w:val="nil"/>
              <w:right w:val="nil"/>
            </w:tcBorders>
          </w:tcPr>
          <w:p w:rsidR="008C6458" w:rsidRDefault="008C6458">
            <w:pPr>
              <w:pStyle w:val="ConsPlusNormal"/>
              <w:jc w:val="center"/>
            </w:pPr>
            <w:r>
              <w:t>-</w:t>
            </w:r>
          </w:p>
        </w:tc>
        <w:tc>
          <w:tcPr>
            <w:tcW w:w="7070" w:type="dxa"/>
            <w:tcBorders>
              <w:top w:val="nil"/>
              <w:left w:val="nil"/>
              <w:bottom w:val="nil"/>
              <w:right w:val="nil"/>
            </w:tcBorders>
          </w:tcPr>
          <w:p w:rsidR="008C6458" w:rsidRDefault="008C6458">
            <w:pPr>
              <w:pStyle w:val="ConsPlusNormal"/>
              <w:ind w:firstLine="540"/>
              <w:jc w:val="both"/>
            </w:pPr>
            <w:r>
              <w:t xml:space="preserve">цена ранее не предусмотренных проектной документацией видов работ и (или) затрат в уровне цен на дату утверждения проектной </w:t>
            </w:r>
            <w:r>
              <w:lastRenderedPageBreak/>
              <w:t xml:space="preserve">документации, получившей положительное заключение государственной экспертизы проектной документации, или проектной документации, изменения в которую внесены в соответствии с </w:t>
            </w:r>
            <w:hyperlink r:id="rId119">
              <w:r>
                <w:rPr>
                  <w:color w:val="0000FF"/>
                </w:rPr>
                <w:t>частью 3.8 статьи 49</w:t>
              </w:r>
            </w:hyperlink>
            <w:r>
              <w:t xml:space="preserve"> Градостроительного кодекса Российской Федерации (Собрание законодательства Российской Федерации 2005, N 1, ст. 16; 2019, N 26, ст. 3317), включающей такие работы и (или) затраты;</w:t>
            </w:r>
          </w:p>
        </w:tc>
      </w:tr>
      <w:tr w:rsidR="008C6458">
        <w:tc>
          <w:tcPr>
            <w:tcW w:w="525" w:type="dxa"/>
            <w:tcBorders>
              <w:top w:val="nil"/>
              <w:left w:val="nil"/>
              <w:bottom w:val="nil"/>
              <w:right w:val="nil"/>
            </w:tcBorders>
          </w:tcPr>
          <w:p w:rsidR="008C6458" w:rsidRDefault="008C6458">
            <w:pPr>
              <w:pStyle w:val="ConsPlusNormal"/>
            </w:pPr>
          </w:p>
        </w:tc>
        <w:tc>
          <w:tcPr>
            <w:tcW w:w="1110" w:type="dxa"/>
            <w:tcBorders>
              <w:top w:val="nil"/>
              <w:left w:val="nil"/>
              <w:bottom w:val="nil"/>
              <w:right w:val="nil"/>
            </w:tcBorders>
          </w:tcPr>
          <w:p w:rsidR="008C6458" w:rsidRDefault="008C6458">
            <w:pPr>
              <w:pStyle w:val="ConsPlusNormal"/>
              <w:jc w:val="both"/>
            </w:pPr>
            <w:r>
              <w:t>К</w:t>
            </w:r>
            <w:r>
              <w:rPr>
                <w:vertAlign w:val="subscript"/>
              </w:rPr>
              <w:t>инф.</w:t>
            </w:r>
          </w:p>
        </w:tc>
        <w:tc>
          <w:tcPr>
            <w:tcW w:w="340" w:type="dxa"/>
            <w:tcBorders>
              <w:top w:val="nil"/>
              <w:left w:val="nil"/>
              <w:bottom w:val="nil"/>
              <w:right w:val="nil"/>
            </w:tcBorders>
          </w:tcPr>
          <w:p w:rsidR="008C6458" w:rsidRDefault="008C6458">
            <w:pPr>
              <w:pStyle w:val="ConsPlusNormal"/>
              <w:jc w:val="center"/>
            </w:pPr>
            <w:r>
              <w:t>-</w:t>
            </w:r>
          </w:p>
        </w:tc>
        <w:tc>
          <w:tcPr>
            <w:tcW w:w="7070" w:type="dxa"/>
            <w:tcBorders>
              <w:top w:val="nil"/>
              <w:left w:val="nil"/>
              <w:bottom w:val="nil"/>
              <w:right w:val="nil"/>
            </w:tcBorders>
          </w:tcPr>
          <w:p w:rsidR="008C6458" w:rsidRDefault="008C6458">
            <w:pPr>
              <w:pStyle w:val="ConsPlusNormal"/>
              <w:ind w:firstLine="540"/>
              <w:jc w:val="both"/>
            </w:pPr>
            <w:r>
              <w:t>индексы прогнозной инфляции, определяемые от уровня цен на дату утверждения проектной документации, получившей положительное заключение государственной экспертизы проектной документации и включающей такие работы и (или) затраты, с учетом сроков реализации контракта;</w:t>
            </w:r>
          </w:p>
        </w:tc>
      </w:tr>
      <w:tr w:rsidR="008C6458">
        <w:tc>
          <w:tcPr>
            <w:tcW w:w="525" w:type="dxa"/>
            <w:tcBorders>
              <w:top w:val="nil"/>
              <w:left w:val="nil"/>
              <w:bottom w:val="nil"/>
              <w:right w:val="nil"/>
            </w:tcBorders>
          </w:tcPr>
          <w:p w:rsidR="008C6458" w:rsidRDefault="008C6458">
            <w:pPr>
              <w:pStyle w:val="ConsPlusNormal"/>
            </w:pPr>
          </w:p>
        </w:tc>
        <w:tc>
          <w:tcPr>
            <w:tcW w:w="1110" w:type="dxa"/>
            <w:tcBorders>
              <w:top w:val="nil"/>
              <w:left w:val="nil"/>
              <w:bottom w:val="nil"/>
              <w:right w:val="nil"/>
            </w:tcBorders>
          </w:tcPr>
          <w:p w:rsidR="008C6458" w:rsidRDefault="008C6458">
            <w:pPr>
              <w:pStyle w:val="ConsPlusNormal"/>
              <w:jc w:val="both"/>
            </w:pPr>
            <w:r>
              <w:t>К</w:t>
            </w:r>
            <w:r>
              <w:rPr>
                <w:vertAlign w:val="subscript"/>
              </w:rPr>
              <w:t>тенд.</w:t>
            </w:r>
          </w:p>
        </w:tc>
        <w:tc>
          <w:tcPr>
            <w:tcW w:w="340" w:type="dxa"/>
            <w:tcBorders>
              <w:top w:val="nil"/>
              <w:left w:val="nil"/>
              <w:bottom w:val="nil"/>
              <w:right w:val="nil"/>
            </w:tcBorders>
          </w:tcPr>
          <w:p w:rsidR="008C6458" w:rsidRDefault="008C6458">
            <w:pPr>
              <w:pStyle w:val="ConsPlusNormal"/>
              <w:jc w:val="center"/>
            </w:pPr>
            <w:r>
              <w:t>-</w:t>
            </w:r>
          </w:p>
        </w:tc>
        <w:tc>
          <w:tcPr>
            <w:tcW w:w="7070" w:type="dxa"/>
            <w:tcBorders>
              <w:top w:val="nil"/>
              <w:left w:val="nil"/>
              <w:bottom w:val="nil"/>
              <w:right w:val="nil"/>
            </w:tcBorders>
          </w:tcPr>
          <w:p w:rsidR="008C6458" w:rsidRDefault="008C6458">
            <w:pPr>
              <w:pStyle w:val="ConsPlusNormal"/>
              <w:jc w:val="both"/>
            </w:pPr>
            <w:r>
              <w:t>коэффициент снижения начальной (максимальной) цены контракта, определенный по результатам закупочных процедур.</w:t>
            </w:r>
          </w:p>
        </w:tc>
      </w:tr>
    </w:tbl>
    <w:p w:rsidR="008C6458" w:rsidRDefault="008C6458">
      <w:pPr>
        <w:pStyle w:val="ConsPlusNormal"/>
        <w:jc w:val="both"/>
      </w:pPr>
    </w:p>
    <w:p w:rsidR="008C6458" w:rsidRDefault="008C6458">
      <w:pPr>
        <w:pStyle w:val="ConsPlusNormal"/>
        <w:ind w:firstLine="540"/>
        <w:jc w:val="both"/>
      </w:pPr>
      <w:r>
        <w:t xml:space="preserve">При этом цена таких работ и (или) затрат при формировании сметы контракта определяется с учетом стоимостных показателей строительных ресурсов, необходимых для выполнения работ, и (или) работы (услуги), полученной по результатам конъюнктурного анализа, информации о среднемесячном размере оплаты труда рабочего первого разряда, занятого в строительной отрасли, установленного в субъекте Российской Федерации, в котором осуществляется выполнение работ, предусмотренных контрактом, размещаемой в федеральной государственной информационной системе ценообразования в строительстве в соответствии с </w:t>
      </w:r>
      <w:hyperlink r:id="rId120">
        <w:r>
          <w:rPr>
            <w:color w:val="0000FF"/>
          </w:rPr>
          <w:t>подпунктом "б" пункта 3(1)</w:t>
        </w:r>
      </w:hyperlink>
      <w:r>
        <w:t xml:space="preserve"> постановления Правительства Российской Федерации от 23 декабря 2016 г. N 1452 "О мониторинге цен строительных ресурсов" (Собрание законодательства Российской Федерации, 2017, N 1, ст. 184), а также с учетом стоимости работы (услуги), определенной по стоимости аналогичных работ (услуг) на завершенном объекте капитального строительства в пределах цены, ранее не предусмотренных проектной документацией видов работ и (или) затрат (Ц</w:t>
      </w:r>
      <w:r>
        <w:rPr>
          <w:vertAlign w:val="subscript"/>
        </w:rPr>
        <w:t>доп.раб.</w:t>
      </w:r>
      <w:r>
        <w:t>) в случае если такое решение принято заказчиком.</w:t>
      </w:r>
    </w:p>
    <w:p w:rsidR="008C6458" w:rsidRDefault="008C6458">
      <w:pPr>
        <w:pStyle w:val="ConsPlusNormal"/>
        <w:jc w:val="both"/>
      </w:pPr>
      <w:r>
        <w:t xml:space="preserve">(п. 10 в ред. </w:t>
      </w:r>
      <w:hyperlink r:id="rId121">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10.1 В случае внесения изменений в проектную документацию в связи с корректировкой видов и объемов работ, производство которых необходимо для возведения (устройства) конструктивных элементов зданий (сооружений) и (или) выполнения комплексов (видов) работ, предусмотренных сметой контракта, а также в случае замены материалов и (или) оборудования на аналоги без изменения их объема, общая стоимость выполнения работ, предусмотренных контрактом с учетом объемов корректировки, определяется по формуле:</w:t>
      </w:r>
    </w:p>
    <w:p w:rsidR="008C6458" w:rsidRDefault="008C6458">
      <w:pPr>
        <w:pStyle w:val="ConsPlusNormal"/>
        <w:jc w:val="both"/>
      </w:pPr>
    </w:p>
    <w:p w:rsidR="008C6458" w:rsidRDefault="008C6458">
      <w:pPr>
        <w:pStyle w:val="ConsPlusNormal"/>
        <w:jc w:val="center"/>
      </w:pPr>
      <w:r>
        <w:t>Ц</w:t>
      </w:r>
      <w:r>
        <w:rPr>
          <w:vertAlign w:val="subscript"/>
        </w:rPr>
        <w:t>раб.кор.</w:t>
      </w:r>
      <w:r>
        <w:t xml:space="preserve"> = Ц</w:t>
      </w:r>
      <w:r>
        <w:rPr>
          <w:vertAlign w:val="subscript"/>
        </w:rPr>
        <w:t>ост.контр.</w:t>
      </w:r>
      <w:r>
        <w:t xml:space="preserve"> + Ц</w:t>
      </w:r>
      <w:r>
        <w:rPr>
          <w:vertAlign w:val="subscript"/>
        </w:rPr>
        <w:t>кор.</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Ц</w:t>
      </w:r>
      <w:r>
        <w:rPr>
          <w:vertAlign w:val="subscript"/>
        </w:rPr>
        <w:t>раб.кор.</w:t>
      </w:r>
      <w:r>
        <w:t xml:space="preserve"> - общая цена работ по контракту с учетом корректировки видов и объемов работ, производство которых необходимо для возведения (устройства) конструктивных элементов здания (сооружения) и (или) выполнения комплексов (видов) работ, предусмотренных сметой контракта;</w:t>
      </w:r>
    </w:p>
    <w:p w:rsidR="008C6458" w:rsidRDefault="008C6458">
      <w:pPr>
        <w:pStyle w:val="ConsPlusNormal"/>
        <w:spacing w:before="220"/>
        <w:ind w:firstLine="540"/>
        <w:jc w:val="both"/>
      </w:pPr>
      <w:r>
        <w:t>Ц</w:t>
      </w:r>
      <w:r>
        <w:rPr>
          <w:vertAlign w:val="subscript"/>
        </w:rPr>
        <w:t>ост.контр.</w:t>
      </w:r>
      <w:r>
        <w:t xml:space="preserve"> - цена работ, производство которых необходимо для возведения (устройства) конструктивных элементов здания (сооружения) и (или) выполнения комплексов (видов) работ, предусмотренных сметой контракта и не претерпевших изменений при внесении изменений в проектную документацию;</w:t>
      </w:r>
    </w:p>
    <w:p w:rsidR="008C6458" w:rsidRDefault="008C6458">
      <w:pPr>
        <w:pStyle w:val="ConsPlusNormal"/>
        <w:spacing w:before="220"/>
        <w:ind w:firstLine="540"/>
        <w:jc w:val="both"/>
      </w:pPr>
      <w:r>
        <w:t>Ц</w:t>
      </w:r>
      <w:r>
        <w:rPr>
          <w:vertAlign w:val="subscript"/>
        </w:rPr>
        <w:t>кор.</w:t>
      </w:r>
      <w:r>
        <w:t xml:space="preserve"> - цена работ, производство которых необходимо для возведения (устройства) конструктивных элементов здания (сооружения) и (или) выполнения комплексов (видов) работ, </w:t>
      </w:r>
      <w:r>
        <w:lastRenderedPageBreak/>
        <w:t>предусмотренных сметой контракта и претерпевших изменения при внесении изменений в проектную документацию, а также стоимость материалов и (или) оборудования, замененных при внесении изменений в проектную документацию на аналоги без изменения их объема.</w:t>
      </w:r>
    </w:p>
    <w:p w:rsidR="008C6458" w:rsidRDefault="008C6458">
      <w:pPr>
        <w:pStyle w:val="ConsPlusNormal"/>
        <w:spacing w:before="220"/>
        <w:ind w:firstLine="540"/>
        <w:jc w:val="both"/>
      </w:pPr>
      <w:r>
        <w:t>Цена работ, перечень и объем которых был откорректирован при внесении изменений в проектную документацию, а также цена материалов и (или) оборудования, замененных при внесении изменений в проектную документацию на аналоги без изменения их объема (Ц</w:t>
      </w:r>
      <w:r>
        <w:rPr>
          <w:vertAlign w:val="subscript"/>
        </w:rPr>
        <w:t>кор</w:t>
      </w:r>
      <w:r>
        <w:t>), определяется по формуле:</w:t>
      </w:r>
    </w:p>
    <w:p w:rsidR="008C6458" w:rsidRDefault="008C6458">
      <w:pPr>
        <w:pStyle w:val="ConsPlusNormal"/>
        <w:jc w:val="both"/>
      </w:pPr>
    </w:p>
    <w:p w:rsidR="008C6458" w:rsidRDefault="008C6458">
      <w:pPr>
        <w:pStyle w:val="ConsPlusNormal"/>
        <w:jc w:val="center"/>
      </w:pPr>
      <w:r>
        <w:t>Ц</w:t>
      </w:r>
      <w:r>
        <w:rPr>
          <w:vertAlign w:val="subscript"/>
        </w:rPr>
        <w:t>кор.</w:t>
      </w:r>
      <w:r>
        <w:t xml:space="preserve"> = С</w:t>
      </w:r>
      <w:r>
        <w:rPr>
          <w:vertAlign w:val="subscript"/>
        </w:rPr>
        <w:t>кор.</w:t>
      </w:r>
      <w:r>
        <w:t xml:space="preserve"> x К</w:t>
      </w:r>
      <w:r>
        <w:rPr>
          <w:vertAlign w:val="subscript"/>
        </w:rPr>
        <w:t>инф.</w:t>
      </w:r>
      <w:r>
        <w:t xml:space="preserve"> x К</w:t>
      </w:r>
      <w:r>
        <w:rPr>
          <w:vertAlign w:val="subscript"/>
        </w:rPr>
        <w:t>тенд.</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С</w:t>
      </w:r>
      <w:r>
        <w:rPr>
          <w:vertAlign w:val="subscript"/>
        </w:rPr>
        <w:t>кор.</w:t>
      </w:r>
      <w:r>
        <w:t xml:space="preserve"> - стоимость видов работ и (или) затрат, а также стоимость материалов и (или) оборудования, откорректированных по результатам внесения изменений в проектную документацию, в уровне цен на дату утверждения сметной документации, входящей в состав проектной документации в соответствии с </w:t>
      </w:r>
      <w:hyperlink r:id="rId122">
        <w:r>
          <w:rPr>
            <w:color w:val="0000FF"/>
          </w:rPr>
          <w:t>пунктом 28</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(далее - сметная документация);</w:t>
      </w:r>
    </w:p>
    <w:p w:rsidR="008C6458" w:rsidRDefault="008C6458">
      <w:pPr>
        <w:pStyle w:val="ConsPlusNormal"/>
        <w:spacing w:before="220"/>
        <w:ind w:firstLine="540"/>
        <w:jc w:val="both"/>
      </w:pPr>
      <w:r>
        <w:t>К</w:t>
      </w:r>
      <w:r>
        <w:rPr>
          <w:vertAlign w:val="subscript"/>
        </w:rPr>
        <w:t>инф.</w:t>
      </w:r>
      <w:r>
        <w:t xml:space="preserve"> - индексы прогнозной инфляции, применяемые с учетом продолжительности выполнения работ, определяемые от уровня цен на дату утверждения проектной документации, получившей положительное заключение государственной экспертизы проектной документации и включающей такие работы и (или) затраты, с учетом продолжительности выполнения таких работ;</w:t>
      </w:r>
    </w:p>
    <w:p w:rsidR="008C6458" w:rsidRDefault="008C6458">
      <w:pPr>
        <w:pStyle w:val="ConsPlusNormal"/>
        <w:spacing w:before="220"/>
        <w:ind w:firstLine="540"/>
        <w:jc w:val="both"/>
      </w:pPr>
      <w:r>
        <w:t>К</w:t>
      </w:r>
      <w:r>
        <w:rPr>
          <w:vertAlign w:val="subscript"/>
        </w:rPr>
        <w:t>тенд.</w:t>
      </w:r>
      <w:r>
        <w:t xml:space="preserve"> - коэффициент снижения начальной (максимальной) цены контракта, определенный по результатам закупочных процедур.</w:t>
      </w:r>
    </w:p>
    <w:p w:rsidR="008C6458" w:rsidRDefault="008C6458">
      <w:pPr>
        <w:pStyle w:val="ConsPlusNormal"/>
        <w:spacing w:before="220"/>
        <w:ind w:firstLine="540"/>
        <w:jc w:val="both"/>
      </w:pPr>
      <w:r>
        <w:t xml:space="preserve">При этом цена таких работ и (или) затрат при формировании сметы контракта определяется с учетом стоимостных показателей строительных ресурсов, необходимых для выполнения работ, и (или) работы (услуги), полученной по результатам конъюнктурного анализа, информации о среднемесячном размере оплаты труда рабочего первого разряда, занятого в строительной отрасли, установленного в субъекте Российской Федерации, в котором осуществляется выполнение работ, предусмотренных контрактом, размещаемой в федеральной государственной информационной системе ценообразования в строительстве в соответствии с </w:t>
      </w:r>
      <w:hyperlink r:id="rId123">
        <w:r>
          <w:rPr>
            <w:color w:val="0000FF"/>
          </w:rPr>
          <w:t>подпунктом "б" пункта 3(1)</w:t>
        </w:r>
      </w:hyperlink>
      <w:r>
        <w:t xml:space="preserve"> постановления Правительства Российской Федерации от 23 декабря 2016 г. N 1452 "О мониторинге цен строительных ресурсов" (Собрание законодательства Российской Федерации, 2017, N 1, ст. 184), а также по стоимости работы (услуги), определенной по стоимости аналогичных работ (услуг) на завершенном объекте капитального строительства в пределах цены работ, перечень и объем которых был откорректирован при внесении изменений в проектную документацию (Ц</w:t>
      </w:r>
      <w:r>
        <w:rPr>
          <w:vertAlign w:val="subscript"/>
        </w:rPr>
        <w:t>кор</w:t>
      </w:r>
      <w:r>
        <w:t>) в случае, если такое решение принято заказчиком.</w:t>
      </w:r>
    </w:p>
    <w:p w:rsidR="008C6458" w:rsidRDefault="008C6458">
      <w:pPr>
        <w:pStyle w:val="ConsPlusNormal"/>
        <w:jc w:val="both"/>
      </w:pPr>
      <w:r>
        <w:t xml:space="preserve">(п. 10.1 введен </w:t>
      </w:r>
      <w:hyperlink r:id="rId124">
        <w:r>
          <w:rPr>
            <w:color w:val="0000FF"/>
          </w:rPr>
          <w:t>Приказом</w:t>
        </w:r>
      </w:hyperlink>
      <w:r>
        <w:t xml:space="preserve"> Минстроя России от 14.06.2022 N 484/пр)</w:t>
      </w:r>
    </w:p>
    <w:p w:rsidR="008C6458" w:rsidRDefault="008C6458">
      <w:pPr>
        <w:pStyle w:val="ConsPlusNormal"/>
        <w:spacing w:before="220"/>
        <w:ind w:firstLine="540"/>
        <w:jc w:val="both"/>
      </w:pPr>
      <w:r>
        <w:t xml:space="preserve">11. В случае, если в конструктивном решении (элементе), комплексе (виде) работ сгруппированы разнородные работы и затраты, то корректировка стоимости указанных работ осуществляется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действующих на дату внесения изменений, с учетом положений </w:t>
      </w:r>
      <w:hyperlink r:id="rId125">
        <w:r>
          <w:rPr>
            <w:color w:val="0000FF"/>
          </w:rPr>
          <w:t>статьи 3</w:t>
        </w:r>
      </w:hyperlink>
      <w:r>
        <w:t xml:space="preserve"> Федерального закона N 191-ФЗ с учетом затрат, включенных в состав цены конструктивных решений (элементов), комплексов (видов) работ по формуле, указанной в </w:t>
      </w:r>
      <w:hyperlink w:anchor="P921">
        <w:r>
          <w:rPr>
            <w:color w:val="0000FF"/>
          </w:rPr>
          <w:t>пункте 10</w:t>
        </w:r>
      </w:hyperlink>
      <w:r>
        <w:t xml:space="preserve"> настоящей Методики.</w:t>
      </w:r>
    </w:p>
    <w:p w:rsidR="008C6458" w:rsidRDefault="008C6458">
      <w:pPr>
        <w:pStyle w:val="ConsPlusNormal"/>
        <w:jc w:val="both"/>
      </w:pPr>
      <w:r>
        <w:t xml:space="preserve">(в ред. </w:t>
      </w:r>
      <w:hyperlink r:id="rId126">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bookmarkStart w:id="29" w:name="P964"/>
      <w:bookmarkEnd w:id="29"/>
      <w:r>
        <w:t xml:space="preserve">12. В случае необходимости изменения объемов и (или) видов отдельных конструктивных решений (элементов), комплексов (видов) работ, в том числе их детализации в пределах цены </w:t>
      </w:r>
      <w:r>
        <w:lastRenderedPageBreak/>
        <w:t xml:space="preserve">конструктивных решений (элементов), комплексов (видов) работ, внесение изменений в смету контракта осуществляется с учетом положений </w:t>
      </w:r>
      <w:hyperlink r:id="rId127">
        <w:r>
          <w:rPr>
            <w:color w:val="0000FF"/>
          </w:rPr>
          <w:t>подпункта "1.3" пункта 1 части 1 статьи 95</w:t>
        </w:r>
      </w:hyperlink>
      <w:r>
        <w:t xml:space="preserve"> Федерального закона N 44-ФЗ.</w:t>
      </w:r>
    </w:p>
    <w:p w:rsidR="008C6458" w:rsidRDefault="008C6458">
      <w:pPr>
        <w:pStyle w:val="ConsPlusNormal"/>
        <w:jc w:val="both"/>
      </w:pPr>
      <w:r>
        <w:t xml:space="preserve">(в ред. </w:t>
      </w:r>
      <w:hyperlink r:id="rId128">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r>
        <w:t>13. В случае, если заказчиком принято решение о сокращении сроков исполнения контракта с перераспределением объемов финансирования с последующих периодов на более ранние периоды без изменения объемов и содержания работ, то смета контракта не изменяется.</w:t>
      </w:r>
    </w:p>
    <w:p w:rsidR="008C6458" w:rsidRDefault="008C6458">
      <w:pPr>
        <w:pStyle w:val="ConsPlusNormal"/>
        <w:jc w:val="both"/>
      </w:pPr>
      <w:r>
        <w:t xml:space="preserve">(п. 13 введен </w:t>
      </w:r>
      <w:hyperlink r:id="rId129">
        <w:r>
          <w:rPr>
            <w:color w:val="0000FF"/>
          </w:rPr>
          <w:t>Приказом</w:t>
        </w:r>
      </w:hyperlink>
      <w:r>
        <w:t xml:space="preserve"> Минстроя России от 21.07.2021 N 500/пр)</w:t>
      </w:r>
    </w:p>
    <w:p w:rsidR="008C6458" w:rsidRDefault="008C6458">
      <w:pPr>
        <w:pStyle w:val="ConsPlusNormal"/>
        <w:spacing w:before="220"/>
        <w:ind w:firstLine="540"/>
        <w:jc w:val="both"/>
      </w:pPr>
      <w:bookmarkStart w:id="30" w:name="P968"/>
      <w:bookmarkEnd w:id="30"/>
      <w:r>
        <w:t xml:space="preserve">14. В соответствии с </w:t>
      </w:r>
      <w:hyperlink r:id="rId130">
        <w:r>
          <w:rPr>
            <w:color w:val="0000FF"/>
          </w:rPr>
          <w:t>пунктом 8 части 1 статьи 95</w:t>
        </w:r>
      </w:hyperlink>
      <w:r>
        <w:t xml:space="preserve"> Федерального закона N 44-ФЗ (Собрание законодательства Российской Федерации, 2013, N 14, ст. 1652; 2021, N 27, ст. 5188), </w:t>
      </w:r>
      <w:hyperlink r:id="rId131">
        <w:r>
          <w:rPr>
            <w:color w:val="0000FF"/>
          </w:rPr>
          <w:t>пунктом 2</w:t>
        </w:r>
      </w:hyperlink>
      <w:r>
        <w:t xml:space="preserve"> постановления Правительства Российской Федерации от 9 августа 2021 г. N 1315 "О внесении изменений в некоторые акты Правительства Российской Федерации" (Собрание законодательства Российской Федерации, 2021, N 33, ст. 6107; 2022, N 13, ст. 2100) (далее - Постановление N 1315) в связи с существенным увеличением в 2021 и 2022 годах цен на строительные ресурсы поставки подрядчика (далее - существенное возрастание стоимости строительных ресурсов поставки подрядчика) внесение изменений в смету контракта осуществляется в порядке, предусмотренном </w:t>
      </w:r>
      <w:hyperlink w:anchor="P969">
        <w:r>
          <w:rPr>
            <w:color w:val="0000FF"/>
          </w:rPr>
          <w:t>абзацем вторым</w:t>
        </w:r>
      </w:hyperlink>
      <w:r>
        <w:t xml:space="preserve"> настоящего пункта и </w:t>
      </w:r>
      <w:hyperlink w:anchor="P971">
        <w:r>
          <w:rPr>
            <w:color w:val="0000FF"/>
          </w:rPr>
          <w:t>пунктами 14.1</w:t>
        </w:r>
      </w:hyperlink>
      <w:r>
        <w:t xml:space="preserve"> - </w:t>
      </w:r>
      <w:hyperlink w:anchor="P1136">
        <w:r>
          <w:rPr>
            <w:color w:val="0000FF"/>
          </w:rPr>
          <w:t>14.6</w:t>
        </w:r>
      </w:hyperlink>
      <w:r>
        <w:t xml:space="preserve"> Методики, при условии, если контракт заключен до 31 декабря 2022 г. и обязательства по нему на дату заключения соглашения об изменении условий контракта не исполнены, существенное возрастание стоимости строительных ресурсов поставки подрядчика не приводит к увеличению цены контракта более чем на 30 процентов, физические объемы работ, конструктивные, организационно-технологические и другие решения не изменяются.</w:t>
      </w:r>
    </w:p>
    <w:p w:rsidR="008C6458" w:rsidRDefault="008C6458">
      <w:pPr>
        <w:pStyle w:val="ConsPlusNormal"/>
        <w:spacing w:before="220"/>
        <w:ind w:firstLine="540"/>
        <w:jc w:val="both"/>
      </w:pPr>
      <w:bookmarkStart w:id="31" w:name="P969"/>
      <w:bookmarkEnd w:id="31"/>
      <w:r>
        <w:t>Указанная в проекте сметы контракта (с учетом изменения) графа цены на единицу измерения (с учетом корректировки) заполняется в случае, если в состав конструктивного решения (элемента) и (или) комплекса (вида) работ, оборудования, в соответствии с проектной документацией, рабочей документацией, включены или исключены ранее не предусмотренные такой проектной документацией, рабочей документацией работы, оборудование. В случае изменения исключительно объемов работ и (или) количества оборудования, цена конструктивного решения (элемента) и (или) комплекса (вида) работ, оборудования за единицу измерения не подлежит изменению.</w:t>
      </w:r>
    </w:p>
    <w:p w:rsidR="008C6458" w:rsidRDefault="008C6458">
      <w:pPr>
        <w:pStyle w:val="ConsPlusNormal"/>
        <w:jc w:val="both"/>
      </w:pPr>
      <w:r>
        <w:t xml:space="preserve">(п. 14 в ред. </w:t>
      </w:r>
      <w:hyperlink r:id="rId132">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bookmarkStart w:id="32" w:name="P971"/>
      <w:bookmarkEnd w:id="32"/>
      <w:r>
        <w:t xml:space="preserve">14.1. Для контрактов, цена которых не превышает 30 млн. руб., Расчет оформляется в разрезе строительных ресурсов, суммарная стоимость которых с учетом объема поставки по контракту в целом (как приобретенных, так и тех, закупка которых еще не была осуществлена подрядчиком) составляет не менее 80 процентов от общей стоимости всего объема таких строительных ресурсов, необходимых для исполнения контракта (далее - ценообразующие строительные ресурсы), закупка которых еще не была произведена подрядчиком, но осуществление которой необходимо для выполнения работ, предусмотренных контрактом, либо закупка которых произведена в 2021 - 2022 гг. до даты проведения Расчета, и ценовые показатели которых по данным подрядчика претерпели значительное изменение. При этом определение перечня ценообразующих строительных ресурсов осуществляется отдельно для строительных ресурсов, относящихся к материалам, и для строительных ресурсов, относящихся к оборудованию (далее - ценообразующие строительные материалы, ценообразующее оборудование соответственно). Рекомендуемый образец расчета приведен в </w:t>
      </w:r>
      <w:hyperlink w:anchor="P1366">
        <w:r>
          <w:rPr>
            <w:color w:val="0000FF"/>
          </w:rPr>
          <w:t>приложении N 3</w:t>
        </w:r>
      </w:hyperlink>
      <w:r>
        <w:t xml:space="preserve"> к настоящей Методике.</w:t>
      </w:r>
    </w:p>
    <w:p w:rsidR="008C6458" w:rsidRDefault="008C6458">
      <w:pPr>
        <w:pStyle w:val="ConsPlusNormal"/>
        <w:jc w:val="both"/>
      </w:pPr>
      <w:r>
        <w:t xml:space="preserve">(в ред. Приказов Минстроя России от 07.10.2021 </w:t>
      </w:r>
      <w:hyperlink r:id="rId133">
        <w:r>
          <w:rPr>
            <w:color w:val="0000FF"/>
          </w:rPr>
          <w:t>N 728/пр</w:t>
        </w:r>
      </w:hyperlink>
      <w:r>
        <w:t xml:space="preserve">, от 14.06.2022 </w:t>
      </w:r>
      <w:hyperlink r:id="rId134">
        <w:r>
          <w:rPr>
            <w:color w:val="0000FF"/>
          </w:rPr>
          <w:t>N 484/пр</w:t>
        </w:r>
      </w:hyperlink>
      <w:r>
        <w:t>)</w:t>
      </w:r>
    </w:p>
    <w:p w:rsidR="008C6458" w:rsidRDefault="008C6458">
      <w:pPr>
        <w:pStyle w:val="ConsPlusNormal"/>
        <w:spacing w:before="220"/>
        <w:ind w:firstLine="540"/>
        <w:jc w:val="both"/>
      </w:pPr>
      <w:r>
        <w:t xml:space="preserve">Определение перечня ценообразующих строительных материалов и (или) оборудования осуществляется на основании сметной документации в базисном уровне цен, получившей положительное заключение органов экспертизы и использованной при формировании начальной (максимальной) цены контракта, или на основании информации о текущей стоимости </w:t>
      </w:r>
      <w:r>
        <w:lastRenderedPageBreak/>
        <w:t>строительных ресурсов, необходимых для выполнения работ, предусмотренных условиями контракта, и использованной при формировании сметы контракта.</w:t>
      </w:r>
    </w:p>
    <w:p w:rsidR="008C6458" w:rsidRDefault="008C6458">
      <w:pPr>
        <w:pStyle w:val="ConsPlusNormal"/>
        <w:spacing w:before="220"/>
        <w:ind w:firstLine="540"/>
        <w:jc w:val="both"/>
      </w:pPr>
      <w:r>
        <w:t>Для подтверждения ценовых показателей таких ценообразующих строительных материалов и (или) оборудования представляются обосновывающие документы, содержащие информацию о цене таких строительных материалов и (или) оборудования, действующей на дату заключения действующего контракта, а также на дату проведения Расчета. При этом под датой проведения Расчета понимается дата предоставления расчетных и обосновывающих документов подрядчиком заказчику.</w:t>
      </w:r>
    </w:p>
    <w:p w:rsidR="008C6458" w:rsidRDefault="008C6458">
      <w:pPr>
        <w:pStyle w:val="ConsPlusNormal"/>
        <w:spacing w:before="220"/>
        <w:ind w:firstLine="540"/>
        <w:jc w:val="both"/>
      </w:pPr>
      <w:r>
        <w:t>В качестве обосновывающих документов предоставляются:</w:t>
      </w:r>
    </w:p>
    <w:p w:rsidR="008C6458" w:rsidRDefault="008C6458">
      <w:pPr>
        <w:pStyle w:val="ConsPlusNormal"/>
        <w:spacing w:before="220"/>
        <w:ind w:firstLine="540"/>
        <w:jc w:val="both"/>
      </w:pPr>
      <w:r>
        <w:t>а) в уровне цен на дату заключения контракта: коммерческие предложения, прайс-листы, данные торговых площадок, договоры поставки идентичных строительных материалов и (или) оборудования, заключенные для исполнения иных контрактов (при условии соответствия даты, указанной в таких документах, дате заключения контракта с возможным отклонением не более 30 календарных дней), использованные в том числе при определении начальной (максимальной) цены контракта и формировании проекта сметы контракта, а также договоры поставки, заключенные до существенного возрастания стоимости идентичных строительных материалов и (или) оборудования, данные бухгалтерской отчетности и иные документы;</w:t>
      </w:r>
    </w:p>
    <w:p w:rsidR="008C6458" w:rsidRDefault="008C6458">
      <w:pPr>
        <w:pStyle w:val="ConsPlusNormal"/>
        <w:spacing w:before="220"/>
        <w:ind w:firstLine="540"/>
        <w:jc w:val="both"/>
      </w:pPr>
      <w:r>
        <w:t>б) в уровне цен на дату проведения Расчета: коммерческие предложения, прайс-листы, договоры поставки идентичных строительных материалов и (или) оборудования, заключенные для исполнения иных контрактов, данные торговых площадок и иные документы.</w:t>
      </w:r>
    </w:p>
    <w:p w:rsidR="008C6458" w:rsidRDefault="008C6458">
      <w:pPr>
        <w:pStyle w:val="ConsPlusNormal"/>
        <w:spacing w:before="220"/>
        <w:ind w:firstLine="540"/>
        <w:jc w:val="both"/>
      </w:pPr>
      <w:r>
        <w:t>Для подтверждения ценовых показателей по каждой позиции перечня ценообразующих строительных материалов и (или) оборудования, определенных для проведения Расчета, представляются не менее 3 (трех) обосновывающих документов, за исключением случаев, когда материал и (или) оборудование поставляется единственным поставщиком.</w:t>
      </w:r>
    </w:p>
    <w:p w:rsidR="008C6458" w:rsidRDefault="008C6458">
      <w:pPr>
        <w:pStyle w:val="ConsPlusNormal"/>
        <w:spacing w:before="220"/>
        <w:ind w:firstLine="540"/>
        <w:jc w:val="both"/>
      </w:pPr>
      <w:r>
        <w:t>Ценовые показатели ценообразующих строительных материалов и (или) оборудования, используемые для проведения Расчета, определяются по наиболее экономичному варианту, определенному на основании ценовых показателей строительных материалов и (или) оборудования в представленных обосновывающих документах. При этом под наиболее экономичным вариантом понимается минимальное значение стоимости строительных материалов и (или) оборудования в представленных обосновывающих документах. При выполнении Расчета стоимостные показатели строительных материалов и (или) оборудования в уровне цен на дату заключения контракта приводятся к уровню цен периода исполнения контракта. Приведение к уровню цен периода исполнения контракта осуществляется путем умножения стоимостных показателей по представленным обосновывающим документам в уровне цен на дату заключения контракта на индексы цен на продукцию (затраты, услуги) инвестиционного назначения по видам экономической деятельности (строительство), публикуемые Федеральной службой государственной статистики для соответствующего периода, и индексы-дефляторы Министерства экономического развития Российской Федерации по строке "Инвестиции в основной капитал (капитальные вложения)", используемые при формировании начальной (максимальной) цены контракта и (или) проекта сметы контракта.</w:t>
      </w:r>
    </w:p>
    <w:p w:rsidR="008C6458" w:rsidRDefault="008C6458">
      <w:pPr>
        <w:pStyle w:val="ConsPlusNormal"/>
        <w:spacing w:before="220"/>
        <w:ind w:firstLine="540"/>
        <w:jc w:val="both"/>
      </w:pPr>
      <w:r>
        <w:t xml:space="preserve">При выполнении Расчета стоимость ценообразующих строительных материалов и (или) оборудования, учтенных в сметной документации, используемой для расчета начальной (максимальной) цены контракта, и отсутствующих в сметно-нормативной базе (принятых по фактической стоимости на основании прейскурантов, коммерческих предложений, прайс-листов), в уровне цен на дату заключения контракта определяется путем применения к их ценовым показателям в уровне цен на дату утверждения проектной документации, учтенных в сметной документации, используемой для расчета начальной (максимальной) цены контракта, индексов цен на продукцию (затраты, услуги) инвестиционного назначения по видам экономической </w:t>
      </w:r>
      <w:r>
        <w:lastRenderedPageBreak/>
        <w:t>деятельности (строительство), публикуемые Федеральной службой государственной статистики для соответствующего периода, и индексы-дефляторы Министерства экономического развития Российской Федерации по строке "Инвестиции в основной капитал (капитальные вложения)", принятых при расчете начальной (максимальной) цены контракта.</w:t>
      </w:r>
    </w:p>
    <w:p w:rsidR="008C6458" w:rsidRDefault="008C6458">
      <w:pPr>
        <w:pStyle w:val="ConsPlusNormal"/>
        <w:spacing w:before="220"/>
        <w:ind w:firstLine="540"/>
        <w:jc w:val="both"/>
      </w:pPr>
      <w:r>
        <w:t>По результатам Расчета определяется разница между стоимостью ценообразующих строительных материалов и (или) оборудования, ценовые показатели которых по данным подрядчика претерпели изменение, принятой при формировании сметы контракта (в уровне цен на дату заключения контракта), и стоимостью ценообразующих материалов и (или) оборудования поставки подрядчика, стоимость которых уточнена в процессе исполнения контракта в связи с выявленным существенным изменением стоимости строительных материалов и (или) оборудования (в уровне цен на период проведения Расчета).</w:t>
      </w:r>
    </w:p>
    <w:p w:rsidR="008C6458" w:rsidRDefault="008C6458">
      <w:pPr>
        <w:pStyle w:val="ConsPlusNormal"/>
        <w:spacing w:before="220"/>
        <w:ind w:firstLine="540"/>
        <w:jc w:val="both"/>
      </w:pPr>
      <w:r>
        <w:t>Указанная разница определяется по формуле:</w:t>
      </w:r>
    </w:p>
    <w:p w:rsidR="008C6458" w:rsidRDefault="008C6458">
      <w:pPr>
        <w:pStyle w:val="ConsPlusNormal"/>
        <w:jc w:val="both"/>
      </w:pPr>
    </w:p>
    <w:p w:rsidR="008C6458" w:rsidRDefault="008C6458">
      <w:pPr>
        <w:pStyle w:val="ConsPlusNormal"/>
        <w:jc w:val="center"/>
      </w:pPr>
      <w:r>
        <w:t>С</w:t>
      </w:r>
      <w:r>
        <w:rPr>
          <w:vertAlign w:val="subscript"/>
        </w:rPr>
        <w:t>доп</w:t>
      </w:r>
      <w:r>
        <w:t xml:space="preserve"> = С</w:t>
      </w:r>
      <w:r>
        <w:rPr>
          <w:vertAlign w:val="subscript"/>
        </w:rPr>
        <w:t>ц.м.контракт</w:t>
      </w:r>
      <w:r>
        <w:t xml:space="preserve"> - С</w:t>
      </w:r>
      <w:r>
        <w:rPr>
          <w:vertAlign w:val="subscript"/>
        </w:rPr>
        <w:t>ц.м.нмцк</w:t>
      </w:r>
      <w:r>
        <w:t>,</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С</w:t>
      </w:r>
      <w:r>
        <w:rPr>
          <w:vertAlign w:val="subscript"/>
        </w:rPr>
        <w:t>доп</w:t>
      </w:r>
      <w:r>
        <w:t xml:space="preserve"> - величина возрастания стоимости строительных ресурсов,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либо закупка которых произведена в 2021 - 2022 гг. до даты проведения Расчета, выявленная в процессе исполнения контракта, которую нельзя было предусмотреть при заключении контракта;</w:t>
      </w:r>
    </w:p>
    <w:p w:rsidR="008C6458" w:rsidRDefault="008C6458">
      <w:pPr>
        <w:pStyle w:val="ConsPlusNormal"/>
        <w:jc w:val="both"/>
      </w:pPr>
      <w:r>
        <w:t xml:space="preserve">(в ред. Приказов Минстроя России от 07.10.2021 </w:t>
      </w:r>
      <w:hyperlink r:id="rId135">
        <w:r>
          <w:rPr>
            <w:color w:val="0000FF"/>
          </w:rPr>
          <w:t>N 728/пр</w:t>
        </w:r>
      </w:hyperlink>
      <w:r>
        <w:t xml:space="preserve">, от 14.06.2022 </w:t>
      </w:r>
      <w:hyperlink r:id="rId136">
        <w:r>
          <w:rPr>
            <w:color w:val="0000FF"/>
          </w:rPr>
          <w:t>N 484/пр</w:t>
        </w:r>
      </w:hyperlink>
      <w:r>
        <w:t>)</w:t>
      </w:r>
    </w:p>
    <w:p w:rsidR="008C6458" w:rsidRDefault="008C6458">
      <w:pPr>
        <w:pStyle w:val="ConsPlusNormal"/>
        <w:spacing w:before="220"/>
        <w:ind w:firstLine="540"/>
        <w:jc w:val="both"/>
      </w:pPr>
      <w:r>
        <w:t>С</w:t>
      </w:r>
      <w:r>
        <w:rPr>
          <w:vertAlign w:val="subscript"/>
        </w:rPr>
        <w:t>ц.м.контракт</w:t>
      </w:r>
      <w:r>
        <w:t xml:space="preserve"> - стоимость ценообразующих строительных материалов и (или) оборудования, закупка которых произведена в 2021 - 2022 гг. до даты проведения Расчета, либо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определенная в уровне цен на дату выполнения Расчета;</w:t>
      </w:r>
    </w:p>
    <w:p w:rsidR="008C6458" w:rsidRDefault="008C6458">
      <w:pPr>
        <w:pStyle w:val="ConsPlusNormal"/>
        <w:jc w:val="both"/>
      </w:pPr>
      <w:r>
        <w:t xml:space="preserve">(в ред. Приказов Минстроя России от 07.10.2021 </w:t>
      </w:r>
      <w:hyperlink r:id="rId137">
        <w:r>
          <w:rPr>
            <w:color w:val="0000FF"/>
          </w:rPr>
          <w:t>N 728/пр</w:t>
        </w:r>
      </w:hyperlink>
      <w:r>
        <w:t xml:space="preserve">, от 14.06.2022 </w:t>
      </w:r>
      <w:hyperlink r:id="rId138">
        <w:r>
          <w:rPr>
            <w:color w:val="0000FF"/>
          </w:rPr>
          <w:t>N 484/пр</w:t>
        </w:r>
      </w:hyperlink>
      <w:r>
        <w:t>)</w:t>
      </w:r>
    </w:p>
    <w:p w:rsidR="008C6458" w:rsidRDefault="008C6458">
      <w:pPr>
        <w:pStyle w:val="ConsPlusNormal"/>
        <w:spacing w:before="220"/>
        <w:ind w:firstLine="540"/>
        <w:jc w:val="both"/>
      </w:pPr>
      <w:r>
        <w:t>С</w:t>
      </w:r>
      <w:r>
        <w:rPr>
          <w:vertAlign w:val="subscript"/>
        </w:rPr>
        <w:t>ц.м.ницк</w:t>
      </w:r>
      <w:r>
        <w:t xml:space="preserve"> - стоимость ценообразующих строительных материалов и (или) оборудования, закупка которых произведена в 2021 - 2022 гг. до даты проведения Расчета, либо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определенная в уровне цен исполнения контракта.</w:t>
      </w:r>
    </w:p>
    <w:p w:rsidR="008C6458" w:rsidRDefault="008C6458">
      <w:pPr>
        <w:pStyle w:val="ConsPlusNormal"/>
        <w:jc w:val="both"/>
      </w:pPr>
      <w:r>
        <w:t xml:space="preserve">(в ред. Приказов Минстроя России от 07.10.2021 </w:t>
      </w:r>
      <w:hyperlink r:id="rId139">
        <w:r>
          <w:rPr>
            <w:color w:val="0000FF"/>
          </w:rPr>
          <w:t>N 728/пр</w:t>
        </w:r>
      </w:hyperlink>
      <w:r>
        <w:t xml:space="preserve">, от 14.06.2022 </w:t>
      </w:r>
      <w:hyperlink r:id="rId140">
        <w:r>
          <w:rPr>
            <w:color w:val="0000FF"/>
          </w:rPr>
          <w:t>N 484/пр</w:t>
        </w:r>
      </w:hyperlink>
      <w:r>
        <w:t>)</w:t>
      </w:r>
    </w:p>
    <w:p w:rsidR="008C6458" w:rsidRDefault="008C6458">
      <w:pPr>
        <w:pStyle w:val="ConsPlusNormal"/>
        <w:spacing w:before="220"/>
        <w:ind w:firstLine="540"/>
        <w:jc w:val="both"/>
      </w:pPr>
      <w:r>
        <w:t>Новая цена контракта определяется как сумма цены работ по действующей смете контракта и величины возрастания стоимости строительных ресурсов,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либо закупка которых произведена в 2021 - 2022 гг. до даты проведения Расчета, выявленная в процессе исполнения контракта, которую нельзя было предусмотреть при заключении контракта, по формуле:</w:t>
      </w:r>
    </w:p>
    <w:p w:rsidR="008C6458" w:rsidRDefault="008C6458">
      <w:pPr>
        <w:pStyle w:val="ConsPlusNormal"/>
        <w:jc w:val="both"/>
      </w:pPr>
      <w:r>
        <w:t xml:space="preserve">(в ред. Приказов Минстроя России от 07.10.2021 </w:t>
      </w:r>
      <w:hyperlink r:id="rId141">
        <w:r>
          <w:rPr>
            <w:color w:val="0000FF"/>
          </w:rPr>
          <w:t>N 728/пр</w:t>
        </w:r>
      </w:hyperlink>
      <w:r>
        <w:t xml:space="preserve">, от 14.06.2022 </w:t>
      </w:r>
      <w:hyperlink r:id="rId142">
        <w:r>
          <w:rPr>
            <w:color w:val="0000FF"/>
          </w:rPr>
          <w:t>N 484/пр</w:t>
        </w:r>
      </w:hyperlink>
      <w:r>
        <w:t>)</w:t>
      </w:r>
    </w:p>
    <w:p w:rsidR="008C6458" w:rsidRDefault="008C6458">
      <w:pPr>
        <w:pStyle w:val="ConsPlusNormal"/>
        <w:jc w:val="both"/>
      </w:pPr>
    </w:p>
    <w:p w:rsidR="008C6458" w:rsidRDefault="008C6458">
      <w:pPr>
        <w:pStyle w:val="ConsPlusNormal"/>
        <w:jc w:val="center"/>
      </w:pPr>
      <w:r>
        <w:t>С</w:t>
      </w:r>
      <w:r>
        <w:rPr>
          <w:vertAlign w:val="subscript"/>
        </w:rPr>
        <w:t>н.цена</w:t>
      </w:r>
      <w:r>
        <w:t xml:space="preserve"> = С</w:t>
      </w:r>
      <w:r>
        <w:rPr>
          <w:vertAlign w:val="subscript"/>
        </w:rPr>
        <w:t>сущ.смета</w:t>
      </w:r>
      <w:r>
        <w:t xml:space="preserve"> + С</w:t>
      </w:r>
      <w:r>
        <w:rPr>
          <w:vertAlign w:val="subscript"/>
        </w:rPr>
        <w:t>доп</w:t>
      </w:r>
      <w:r>
        <w:t>,</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С</w:t>
      </w:r>
      <w:r>
        <w:rPr>
          <w:vertAlign w:val="subscript"/>
        </w:rPr>
        <w:t>н.цена</w:t>
      </w:r>
      <w:r>
        <w:t xml:space="preserve"> - цена работ по новой (откорректированной) смете контракта в уровне цен исполнения контракта;</w:t>
      </w:r>
    </w:p>
    <w:p w:rsidR="008C6458" w:rsidRDefault="008C6458">
      <w:pPr>
        <w:pStyle w:val="ConsPlusNormal"/>
        <w:spacing w:before="220"/>
        <w:ind w:firstLine="540"/>
        <w:jc w:val="both"/>
      </w:pPr>
      <w:r>
        <w:lastRenderedPageBreak/>
        <w:t>С</w:t>
      </w:r>
      <w:r>
        <w:rPr>
          <w:vertAlign w:val="subscript"/>
        </w:rPr>
        <w:t>сущ.смета</w:t>
      </w:r>
      <w:r>
        <w:t xml:space="preserve"> - цена работ по действующей смете контракта в уровне цен исполнения контракта;</w:t>
      </w:r>
    </w:p>
    <w:p w:rsidR="008C6458" w:rsidRDefault="008C6458">
      <w:pPr>
        <w:pStyle w:val="ConsPlusNormal"/>
        <w:spacing w:before="220"/>
        <w:ind w:firstLine="540"/>
        <w:jc w:val="both"/>
      </w:pPr>
      <w:r>
        <w:t>С</w:t>
      </w:r>
      <w:r>
        <w:rPr>
          <w:vertAlign w:val="subscript"/>
        </w:rPr>
        <w:t>доп</w:t>
      </w:r>
      <w:r>
        <w:t xml:space="preserve"> - величина возрастания стоимости строительных ресурсов, закупка которых еще не была осуществлена подрядчиком до даты проведения Расчета, либо закупка которых произведена в 2021 - 2022 гг. до даты проведения Расчета, выявленная в процессе исполнения контракта, которую нельзя было предусмотреть при заключении контракта.</w:t>
      </w:r>
    </w:p>
    <w:p w:rsidR="008C6458" w:rsidRDefault="008C6458">
      <w:pPr>
        <w:pStyle w:val="ConsPlusNormal"/>
        <w:jc w:val="both"/>
      </w:pPr>
      <w:r>
        <w:t xml:space="preserve">(в ред. Приказов Минстроя России от 07.10.2021 </w:t>
      </w:r>
      <w:hyperlink r:id="rId143">
        <w:r>
          <w:rPr>
            <w:color w:val="0000FF"/>
          </w:rPr>
          <w:t>N 728/пр</w:t>
        </w:r>
      </w:hyperlink>
      <w:r>
        <w:t xml:space="preserve">, от 14.06.2022 </w:t>
      </w:r>
      <w:hyperlink r:id="rId144">
        <w:r>
          <w:rPr>
            <w:color w:val="0000FF"/>
          </w:rPr>
          <w:t>N 484/пр</w:t>
        </w:r>
      </w:hyperlink>
      <w:r>
        <w:t>)</w:t>
      </w:r>
    </w:p>
    <w:p w:rsidR="008C6458" w:rsidRDefault="008C6458">
      <w:pPr>
        <w:pStyle w:val="ConsPlusNormal"/>
        <w:spacing w:before="220"/>
        <w:ind w:firstLine="540"/>
        <w:jc w:val="both"/>
      </w:pPr>
      <w:r>
        <w:t>Величина изменения стоимости строительных ресурсов (С</w:t>
      </w:r>
      <w:r>
        <w:rPr>
          <w:vertAlign w:val="subscript"/>
        </w:rPr>
        <w:t>доп</w:t>
      </w:r>
      <w:r>
        <w:t>) распределяется пропорционально на остаток выполняемых работ по каждой позиции сметы контракта. Распределение осуществляется путем умножения цены работ установленной на единицу измерения сметы контракта по оставшимся работам на коэффициент увеличения стоимости работ (К</w:t>
      </w:r>
      <w:r>
        <w:rPr>
          <w:vertAlign w:val="subscript"/>
        </w:rPr>
        <w:t>ув</w:t>
      </w:r>
      <w:r>
        <w:t>), определяемый по формуле:</w:t>
      </w:r>
    </w:p>
    <w:p w:rsidR="008C6458" w:rsidRDefault="008C6458">
      <w:pPr>
        <w:pStyle w:val="ConsPlusNormal"/>
        <w:jc w:val="both"/>
      </w:pPr>
    </w:p>
    <w:p w:rsidR="008C6458" w:rsidRDefault="008C6458">
      <w:pPr>
        <w:pStyle w:val="ConsPlusNormal"/>
        <w:jc w:val="center"/>
      </w:pPr>
      <w:r>
        <w:t>К</w:t>
      </w:r>
      <w:r>
        <w:rPr>
          <w:vertAlign w:val="subscript"/>
        </w:rPr>
        <w:t>ув</w:t>
      </w:r>
      <w:r>
        <w:t xml:space="preserve"> = 1 + (С</w:t>
      </w:r>
      <w:r>
        <w:rPr>
          <w:vertAlign w:val="subscript"/>
        </w:rPr>
        <w:t>доп</w:t>
      </w:r>
      <w:r>
        <w:t xml:space="preserve"> / С</w:t>
      </w:r>
      <w:r>
        <w:rPr>
          <w:vertAlign w:val="subscript"/>
        </w:rPr>
        <w:t>ост</w:t>
      </w:r>
      <w:r>
        <w:t>),</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С</w:t>
      </w:r>
      <w:r>
        <w:rPr>
          <w:vertAlign w:val="subscript"/>
        </w:rPr>
        <w:t>ост</w:t>
      </w:r>
      <w:r>
        <w:t xml:space="preserve"> - цена остатков работ по смете контракта на дату корректировки сметы контракта.</w:t>
      </w:r>
    </w:p>
    <w:p w:rsidR="008C6458" w:rsidRDefault="008C6458">
      <w:pPr>
        <w:pStyle w:val="ConsPlusNormal"/>
        <w:jc w:val="both"/>
      </w:pPr>
      <w:r>
        <w:t xml:space="preserve">(п. 14.1 введен </w:t>
      </w:r>
      <w:hyperlink r:id="rId145">
        <w:r>
          <w:rPr>
            <w:color w:val="0000FF"/>
          </w:rPr>
          <w:t>Приказом</w:t>
        </w:r>
      </w:hyperlink>
      <w:r>
        <w:t xml:space="preserve"> Минстроя России от 21.07.2021 N 500/пр)</w:t>
      </w:r>
    </w:p>
    <w:p w:rsidR="008C6458" w:rsidRDefault="008C6458">
      <w:pPr>
        <w:pStyle w:val="ConsPlusNormal"/>
        <w:spacing w:before="220"/>
        <w:ind w:firstLine="540"/>
        <w:jc w:val="both"/>
      </w:pPr>
      <w:bookmarkStart w:id="33" w:name="P1010"/>
      <w:bookmarkEnd w:id="33"/>
      <w:r>
        <w:t>14.2. Для контрактов, цена которых превышает 30 млн. руб., новая цена работ по откорректированной смете контракта определяется в следующей последовательности:</w:t>
      </w:r>
    </w:p>
    <w:p w:rsidR="008C6458" w:rsidRDefault="008C6458">
      <w:pPr>
        <w:pStyle w:val="ConsPlusNormal"/>
        <w:spacing w:before="220"/>
        <w:ind w:firstLine="540"/>
        <w:jc w:val="both"/>
      </w:pPr>
      <w:bookmarkStart w:id="34" w:name="P1011"/>
      <w:bookmarkEnd w:id="34"/>
      <w:r>
        <w:t>а) определяется сметная стоимость всех работ, предусмотренных проектной документацией, используемой при определении начальной (максимальной) цены контракта (далее - НМЦК), рассчитанная в уровне цен на дату выполнения Расчета (Ц</w:t>
      </w:r>
      <w:r>
        <w:rPr>
          <w:vertAlign w:val="subscript"/>
        </w:rPr>
        <w:t>нов</w:t>
      </w:r>
      <w:r>
        <w:t>).</w:t>
      </w:r>
    </w:p>
    <w:p w:rsidR="008C6458" w:rsidRDefault="008C6458">
      <w:pPr>
        <w:pStyle w:val="ConsPlusNormal"/>
        <w:spacing w:before="220"/>
        <w:ind w:firstLine="540"/>
        <w:jc w:val="both"/>
      </w:pPr>
      <w:r>
        <w:t>Показатель Ц</w:t>
      </w:r>
      <w:r>
        <w:rPr>
          <w:vertAlign w:val="subscript"/>
        </w:rPr>
        <w:t>нов</w:t>
      </w:r>
      <w:r>
        <w:t xml:space="preserve"> рассчитывается на основании сметной документации, определяющей сметную стоимость всех работ, предусмотренных проектной документацией по объекту строительства, используемой при определении НМЦК без учета внесенных в нее корректировок в части изменения физических объемов работ, конструктивных, организационно-технологических и других решений и пересчитанной из базисного уровня цен (по состоянию на 01.01.2000), принятого в такой сметной документации (без его пересчета), в уровень цен на дату выполнения Расчета с применением индексов изменения сметной стоимости строительства, действующих на дату выполнения такого пересчета и размещенных Министерством строительства и жилищно-коммунального хозяйства Российской Федерации в федеральном реестре сметных нормативов в соответствии с </w:t>
      </w:r>
      <w:hyperlink r:id="rId146">
        <w:r>
          <w:rPr>
            <w:color w:val="0000FF"/>
          </w:rPr>
          <w:t>Приказом</w:t>
        </w:r>
      </w:hyperlink>
      <w:r>
        <w:t xml:space="preserve"> Министерства строительства и жилищно-коммунального хозяйства Российской Федерации N 1470/пр.</w:t>
      </w:r>
    </w:p>
    <w:p w:rsidR="008C6458" w:rsidRDefault="008C6458">
      <w:pPr>
        <w:pStyle w:val="ConsPlusNormal"/>
        <w:spacing w:before="220"/>
        <w:ind w:firstLine="540"/>
        <w:jc w:val="both"/>
      </w:pPr>
      <w:r>
        <w:t>При пересчете применяются индексы изменения сметной стоимости, соответствующие по наименованию индексам, принятым в сметной документации, использованной для определения НМЦК, а также соответствующие той ценовой зоне, для которой эти индексы применялись.</w:t>
      </w:r>
    </w:p>
    <w:p w:rsidR="008C6458" w:rsidRDefault="008C6458">
      <w:pPr>
        <w:pStyle w:val="ConsPlusNormal"/>
        <w:spacing w:before="220"/>
        <w:ind w:firstLine="540"/>
        <w:jc w:val="both"/>
      </w:pPr>
      <w:r>
        <w:t>В случае, если на дату выполнения расчета отсутствуют индексы изменения сметной стоимости строительно-монтажных работ (далее - индексы к СМР), разработанные для применения к территориальным единичным расценкам (далее - ТЕР-2001), то определение показателя Ц</w:t>
      </w:r>
      <w:r>
        <w:rPr>
          <w:vertAlign w:val="subscript"/>
        </w:rPr>
        <w:t>нов</w:t>
      </w:r>
      <w:r>
        <w:t xml:space="preserve"> осуществляется с использованием индексов, предназначенных для применения к федеральным единичным расценкам (далее - ФЕР-2001), учитывающих динамику изменения сметной стоимости строительных ресурсов.</w:t>
      </w:r>
    </w:p>
    <w:p w:rsidR="008C6458" w:rsidRDefault="008C6458">
      <w:pPr>
        <w:pStyle w:val="ConsPlusNormal"/>
        <w:spacing w:before="220"/>
        <w:ind w:firstLine="540"/>
        <w:jc w:val="both"/>
      </w:pPr>
      <w:r>
        <w:t xml:space="preserve">В случае, если после определения НМЦК Министерством строительства и жилищно-коммунального хозяйства Российской Федерации в ФГИС ЦС размещены индексы изменения сметной стоимости, наиболее полно отражающие специфику объекта капитального строительства (далее - Индекс по виду объекта), то для определения сметной стоимости всех работ, выполнение </w:t>
      </w:r>
      <w:r>
        <w:lastRenderedPageBreak/>
        <w:t>которых предусмотрено подрядчиком по контракту в уровне цен на дату выполнения Расчета (Ц</w:t>
      </w:r>
      <w:r>
        <w:rPr>
          <w:vertAlign w:val="subscript"/>
        </w:rPr>
        <w:t>нов</w:t>
      </w:r>
      <w:r>
        <w:t>), применяются Индексы по виду объекта.</w:t>
      </w:r>
    </w:p>
    <w:p w:rsidR="008C6458" w:rsidRDefault="008C6458">
      <w:pPr>
        <w:pStyle w:val="ConsPlusNormal"/>
        <w:spacing w:before="220"/>
        <w:ind w:firstLine="540"/>
        <w:jc w:val="both"/>
      </w:pPr>
      <w:r>
        <w:t>В случае, если после определения НМЦК Министерством строительства и жилищно-коммунального хозяйства Российской Федерации в ФГИС ЦС размещены индексы изменения сметной стоимости для частей территории субъектов Российской Федерации, которые нормативными правовыми актами высшего исполнительного органа государственной власти субъекта Российской Федерации определены как самостоятельные ценовые зоны, или в случае, если ценовые зоны изменились, то для определения сметной стоимости всех работ, выполнение которых предусмотрено подрядчиком по контракту в уровне цен на дату выполнения Расчета (Ц</w:t>
      </w:r>
      <w:r>
        <w:rPr>
          <w:vertAlign w:val="subscript"/>
        </w:rPr>
        <w:t>нов</w:t>
      </w:r>
      <w:r>
        <w:t>), применяются индексы, размещенные Министерством строительства и жилищно-коммунального хозяйства Российской Федерации в ФГИС ЦС для первой ценовой зоны субъекта Российской Федерации. При пересчете 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цена которых по информации подрядчика существенно возросла, определяется по результатам конъюнктурного анализа.</w:t>
      </w:r>
    </w:p>
    <w:p w:rsidR="008C6458" w:rsidRDefault="008C6458">
      <w:pPr>
        <w:pStyle w:val="ConsPlusNormal"/>
        <w:spacing w:before="220"/>
        <w:ind w:firstLine="540"/>
        <w:jc w:val="both"/>
      </w:pPr>
      <w:r>
        <w:t>Для подтверждения ценовых показателей таких строительных материалов и (или) оборудования по прайс-листам представляются обосновывающие документы, содержащие информацию о цене таких строительных материалов и (или) оборудования, действующей на дату проведения Расчета.</w:t>
      </w:r>
    </w:p>
    <w:p w:rsidR="008C6458" w:rsidRDefault="008C6458">
      <w:pPr>
        <w:pStyle w:val="ConsPlusNormal"/>
        <w:spacing w:before="220"/>
        <w:ind w:firstLine="540"/>
        <w:jc w:val="both"/>
      </w:pPr>
      <w:r>
        <w:t>В качестве обосновывающих документов представляются коммерческие предложения, прайс-листы, договоры поставки идентичных строительных материалов и (или) оборудования, необходимые для строительства объекта в рамках заключенного контракта, действующие на дату поставки (предполагаемой поставки) строительных материалов и (или) оборудования, данные торговых площадок.</w:t>
      </w:r>
    </w:p>
    <w:p w:rsidR="008C6458" w:rsidRDefault="008C6458">
      <w:pPr>
        <w:pStyle w:val="ConsPlusNormal"/>
        <w:spacing w:before="220"/>
        <w:ind w:firstLine="540"/>
        <w:jc w:val="both"/>
      </w:pPr>
      <w:r>
        <w:t>Для подтверждения ценовых показателей позиции перечня строительных материалов и (или) оборудования, определенных для проведения расчета, представляется не менее 3 (трех) обосновывающих документов, за исключением случаев, когда материал и (или) оборудование поставляется единственным поставщиком.</w:t>
      </w:r>
    </w:p>
    <w:p w:rsidR="008C6458" w:rsidRDefault="008C6458">
      <w:pPr>
        <w:pStyle w:val="ConsPlusNormal"/>
        <w:spacing w:before="220"/>
        <w:ind w:firstLine="540"/>
        <w:jc w:val="both"/>
      </w:pPr>
      <w:r>
        <w:t>Ценовые показатели строительных материалов и (или) оборудования, используемые при пересчете сметной стоимости, определяются по наиболее экономичному варианту, определенному на основании ценовых показателей строительных материалов и (или) оборудования в представленных обосновывающих документах. При этом под наиболее экономичным вариантом понимается минимальное значение стоимости строительных материалов и (или) оборудования в представленных обосновывающих документах.</w:t>
      </w:r>
    </w:p>
    <w:p w:rsidR="008C6458" w:rsidRDefault="008C6458">
      <w:pPr>
        <w:pStyle w:val="ConsPlusNormal"/>
        <w:spacing w:before="220"/>
        <w:ind w:firstLine="540"/>
        <w:jc w:val="both"/>
      </w:pPr>
      <w:r>
        <w:t>При расчете показателя Ц</w:t>
      </w:r>
      <w:r>
        <w:rPr>
          <w:vertAlign w:val="subscript"/>
        </w:rPr>
        <w:t>нов</w:t>
      </w:r>
      <w:r>
        <w:t>, необходимого для дальнейшего расчета коэффициента корректировки цены контракта (К</w:t>
      </w:r>
      <w:r>
        <w:rPr>
          <w:vertAlign w:val="subscript"/>
        </w:rPr>
        <w:t>кор</w:t>
      </w:r>
      <w:r>
        <w:t>), используется информация о фактической цене приобретения строительных материалов и (или) оборудования, принятых в сметной документации по фактической стоимости на основании договоров поставки, прейскурантов, коммерческих предложений, прайс-листов, в случае, если такое решение принято заказчиком.</w:t>
      </w:r>
    </w:p>
    <w:p w:rsidR="008C6458" w:rsidRDefault="008C6458">
      <w:pPr>
        <w:pStyle w:val="ConsPlusNormal"/>
        <w:spacing w:before="220"/>
        <w:ind w:firstLine="540"/>
        <w:jc w:val="both"/>
      </w:pPr>
      <w:r>
        <w:t xml:space="preserve">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ценовые показатели которых по данным подрядчика не претерпели существенного роста, определяется путем применения к ценовым показателям таких строительных материалов и (или) оборудования в уровне цен на дату утверждения проектной документации, учтенных в сметной документации, используемой для расчета НМЦК, индекса-дефлятора Министерства экономического развития Российской Федерации по строке "Инвестиции в основной капитал (капитальные вложения)", действующего на дату пересчета сметной документации и рассчитанного для периода с даты утверждения такой проектной документации </w:t>
      </w:r>
      <w:r>
        <w:lastRenderedPageBreak/>
        <w:t>до даты пересчета сметной стоимости.</w:t>
      </w:r>
    </w:p>
    <w:p w:rsidR="008C6458" w:rsidRDefault="008C6458">
      <w:pPr>
        <w:pStyle w:val="ConsPlusNormal"/>
        <w:spacing w:before="220"/>
        <w:ind w:firstLine="540"/>
        <w:jc w:val="both"/>
      </w:pPr>
      <w:r>
        <w:t>В случае, если одновременно с проведением Расчета вносятся изменения в проектную документацию в части замены материалов и (или) оборудования на аналоги без изменения их объема, сметная стоимость таких материалов и (или) оборудования при определении показателя Ц</w:t>
      </w:r>
      <w:r>
        <w:rPr>
          <w:vertAlign w:val="subscript"/>
        </w:rPr>
        <w:t>нов</w:t>
      </w:r>
      <w:r>
        <w:t xml:space="preserve"> определяется путем применения к ценовым показателям таких строительных материалов и (или) оборудования в уровне цен на дату утверждения проектной документации, учтенных в сметной документации, используемой для расчета НМЦК, индекса-дефлятора Министерства экономического развития Российской Федерации по строке "Инвестиции в основной капитал (капитальные вложения)", действующего на дату пересчета сметной документации и рассчитанного для периода с даты утверждения такой проектной документации до даты пересчета сметной стоимости.</w:t>
      </w:r>
    </w:p>
    <w:p w:rsidR="008C6458" w:rsidRDefault="008C6458">
      <w:pPr>
        <w:pStyle w:val="ConsPlusNormal"/>
        <w:spacing w:before="220"/>
        <w:ind w:firstLine="540"/>
        <w:jc w:val="both"/>
      </w:pPr>
      <w:r>
        <w:t xml:space="preserve">Если для определения НМЦК использовалась сметная документация, сформированная с использованием ТЕР-2001 в уровне цен на дату утверждения проектной документации с учетом установленных федеральным законом и принимаемыми в соответствии с ним законами и иными нормативными правовыми актами органов государственной власти субъекта Российской Федерации особенностей ценообразования и сметного нормирования, а также с применением документов в сфере ценообразования и сметного нормирования в области градостроительной деятельности, которые утверждены органами исполнительной власти субъектов Российской Федерации в порядке, установленном до 3 июля 2016 года в соответствии с </w:t>
      </w:r>
      <w:hyperlink r:id="rId147">
        <w:r>
          <w:rPr>
            <w:color w:val="0000FF"/>
          </w:rPr>
          <w:t>частью 1 статьи 3</w:t>
        </w:r>
      </w:hyperlink>
      <w:r>
        <w:t xml:space="preserve"> Федерального закона N 191-ФЗ, то пересчет сметной стоимости осуществляется в порядке, аналогичном порядку составления сметной документации, используемой для расчета начальной (максимальной) цены контракта.</w:t>
      </w:r>
    </w:p>
    <w:p w:rsidR="008C6458" w:rsidRDefault="008C6458">
      <w:pPr>
        <w:pStyle w:val="ConsPlusNormal"/>
        <w:spacing w:before="220"/>
        <w:ind w:firstLine="540"/>
        <w:jc w:val="both"/>
      </w:pPr>
      <w:r>
        <w:t>Определение сметной стоимости всех работ, предусмотренных проектной документацией, используемой при определении НМЦК, в уровне цен на дату выполнения Расчета (Ц</w:t>
      </w:r>
      <w:r>
        <w:rPr>
          <w:vertAlign w:val="subscript"/>
        </w:rPr>
        <w:t>нов</w:t>
      </w:r>
      <w:r>
        <w:t>) осуществляется по формуле:</w:t>
      </w:r>
    </w:p>
    <w:p w:rsidR="008C6458" w:rsidRDefault="008C6458">
      <w:pPr>
        <w:pStyle w:val="ConsPlusNormal"/>
        <w:jc w:val="both"/>
      </w:pPr>
    </w:p>
    <w:p w:rsidR="008C6458" w:rsidRDefault="008C6458">
      <w:pPr>
        <w:pStyle w:val="ConsPlusNormal"/>
        <w:jc w:val="center"/>
      </w:pPr>
      <w:r>
        <w:t>Ц</w:t>
      </w:r>
      <w:r>
        <w:rPr>
          <w:vertAlign w:val="subscript"/>
        </w:rPr>
        <w:t>нов</w:t>
      </w:r>
      <w:r>
        <w:t xml:space="preserve"> = (С</w:t>
      </w:r>
      <w:r>
        <w:rPr>
          <w:vertAlign w:val="subscript"/>
        </w:rPr>
        <w:t>смр</w:t>
      </w:r>
      <w:r>
        <w:t xml:space="preserve"> + С</w:t>
      </w:r>
      <w:r>
        <w:rPr>
          <w:vertAlign w:val="subscript"/>
        </w:rPr>
        <w:t>пр</w:t>
      </w:r>
      <w:r>
        <w:t xml:space="preserve"> + С</w:t>
      </w:r>
      <w:r>
        <w:rPr>
          <w:vertAlign w:val="subscript"/>
        </w:rPr>
        <w:t>об</w:t>
      </w:r>
      <w:r>
        <w:t>) + НДС,</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С</w:t>
      </w:r>
      <w:r>
        <w:rPr>
          <w:vertAlign w:val="subscript"/>
        </w:rPr>
        <w:t>смр</w:t>
      </w:r>
      <w:r>
        <w:t xml:space="preserve"> - сметная стоимость всех строительно-монтажных работ, предусмотренных проектной документацией, используемой при определении НМЦК, в уровне цен на дату выполнения Расчета. Показатель С</w:t>
      </w:r>
      <w:r>
        <w:rPr>
          <w:vertAlign w:val="subscript"/>
        </w:rPr>
        <w:t>смр</w:t>
      </w:r>
      <w:r>
        <w:t xml:space="preserve"> определяется как произведение общей сметной стоимости всех строительно-монтажных работ, предусмотренных проектной документацией, используемой при определении НМЦК, в уровне цен по состоянию на 01.01.2000 на индекс к СМР, действующий на дату выполнения Расчета. В случае отсутствия на дату выполнения Расчетов индекса к СМР, рассчитанного для применения к сметной стоимости СМР в целом по объекту строительства, применяются индексы изменения сметной стоимости к элементам прямых затрат, размещаемые Министерством строительства и жилищно-коммунального хозяйства Российской Федерации в федеральной государственной информационной системе ценообразования в строительстве (далее - ФГИС ЦС) &lt;1&gt; и действующие на дату выполнения Расчетов. При пересчете используются показатели сметной стоимости прямых затрат, предусмотренные проектной документацией, используемой при определении НМЦК. Накладные расходы и сметная прибыль в уровне цен на дату выполнения Расчета определяются как произведение показателей накладных расходов и сметной прибыли в уровне цен по состоянию на 01.01.2000, предусмотренных проектной документацией, используемой при определении НМЦК, на индекс изменения сметной стоимости к оплате труда, действующий на дату выполнения Расчета;</w:t>
      </w:r>
    </w:p>
    <w:p w:rsidR="008C6458" w:rsidRDefault="008C6458">
      <w:pPr>
        <w:pStyle w:val="ConsPlusNormal"/>
        <w:spacing w:before="220"/>
        <w:ind w:firstLine="540"/>
        <w:jc w:val="both"/>
      </w:pPr>
      <w:r>
        <w:t>--------------------------------</w:t>
      </w:r>
    </w:p>
    <w:p w:rsidR="008C6458" w:rsidRDefault="008C6458">
      <w:pPr>
        <w:pStyle w:val="ConsPlusNormal"/>
        <w:spacing w:before="220"/>
        <w:ind w:firstLine="540"/>
        <w:jc w:val="both"/>
      </w:pPr>
      <w:r>
        <w:t xml:space="preserve">&lt;1&gt; </w:t>
      </w:r>
      <w:hyperlink r:id="rId148">
        <w:r>
          <w:rPr>
            <w:color w:val="0000FF"/>
          </w:rPr>
          <w:t>Пункт 4</w:t>
        </w:r>
      </w:hyperlink>
      <w:r>
        <w:t xml:space="preserve"> Методики расчета индексов изменения сметной стоимости строительства, утвержденной приказом Минстроя России от 5 июня 2019 г. N 326/пр (зарегистрирован Минюстом </w:t>
      </w:r>
      <w:r>
        <w:lastRenderedPageBreak/>
        <w:t>России 10 сентября 2019 г., регистрационный N 55869), с изменениями, внесенными приказом Минстроя России от 20 февраля 2021 г. N 79/пр (зарегистрирован Минюстом России 9 августа 2021 г., регистрационный N 64577).</w:t>
      </w:r>
    </w:p>
    <w:p w:rsidR="008C6458" w:rsidRDefault="008C6458">
      <w:pPr>
        <w:pStyle w:val="ConsPlusNormal"/>
        <w:jc w:val="both"/>
      </w:pPr>
    </w:p>
    <w:p w:rsidR="008C6458" w:rsidRDefault="008C6458">
      <w:pPr>
        <w:pStyle w:val="ConsPlusNormal"/>
        <w:ind w:firstLine="540"/>
        <w:jc w:val="both"/>
      </w:pPr>
      <w:r>
        <w:t>С</w:t>
      </w:r>
      <w:r>
        <w:rPr>
          <w:vertAlign w:val="subscript"/>
        </w:rPr>
        <w:t>пр</w:t>
      </w:r>
      <w:r>
        <w:t xml:space="preserve"> - сметная стоимость прочих работ и затрат, предусмотренных проектной документацией, используемой при определении НМЦК, в уровне цен на дату выполнения Расчета. Показатель С</w:t>
      </w:r>
      <w:r>
        <w:rPr>
          <w:vertAlign w:val="subscript"/>
        </w:rPr>
        <w:t>пр</w:t>
      </w:r>
      <w:r>
        <w:t xml:space="preserve"> определяется как произведение сметной стоимости прочих работ и затрат в уровне цен по состоянию на 01.01.2000 на индекс изменения сметной стоимости прочих работ и затрат, сообщаемый Министерством строительства и жилищно-коммунального хозяйства Российской Федерации и действующий на дату выполнения Расчетов;</w:t>
      </w:r>
    </w:p>
    <w:p w:rsidR="008C6458" w:rsidRDefault="008C6458">
      <w:pPr>
        <w:pStyle w:val="ConsPlusNormal"/>
        <w:spacing w:before="220"/>
        <w:ind w:firstLine="540"/>
        <w:jc w:val="both"/>
      </w:pPr>
      <w:r>
        <w:t>С</w:t>
      </w:r>
      <w:r>
        <w:rPr>
          <w:vertAlign w:val="subscript"/>
        </w:rPr>
        <w:t>об</w:t>
      </w:r>
      <w:r>
        <w:t xml:space="preserve"> - сметная стоимость оборудования, предусмотренная проектной документацией, используемой при определении НМЦК, в уровне цен на дату выполнения Расчета. Показатель С</w:t>
      </w:r>
      <w:r>
        <w:rPr>
          <w:vertAlign w:val="subscript"/>
        </w:rPr>
        <w:t>об</w:t>
      </w:r>
      <w:r>
        <w:t xml:space="preserve"> определяется как произведение сметной стоимости оборудования в уровне цен по состоянию на 01.01.2000 на индекс изменения сметной стоимости оборудования, сообщаемый Министерством строительства и жилищно-коммунального хозяйства Российской Федерации и действующий на дату выполнения Расчетов;</w:t>
      </w:r>
    </w:p>
    <w:p w:rsidR="008C6458" w:rsidRDefault="008C6458">
      <w:pPr>
        <w:pStyle w:val="ConsPlusNormal"/>
        <w:spacing w:before="220"/>
        <w:ind w:firstLine="540"/>
        <w:jc w:val="both"/>
      </w:pPr>
      <w:r>
        <w:t>НДС - налог на добавленную стоимость;</w:t>
      </w:r>
    </w:p>
    <w:p w:rsidR="008C6458" w:rsidRDefault="008C6458">
      <w:pPr>
        <w:pStyle w:val="ConsPlusNormal"/>
        <w:jc w:val="both"/>
      </w:pPr>
      <w:r>
        <w:t xml:space="preserve">(пп. "а" в ред. </w:t>
      </w:r>
      <w:hyperlink r:id="rId149">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bookmarkStart w:id="35" w:name="P1038"/>
      <w:bookmarkEnd w:id="35"/>
      <w:r>
        <w:t>б) осуществляется расчет коэффициента корректировки цены контракта (К</w:t>
      </w:r>
      <w:r>
        <w:rPr>
          <w:vertAlign w:val="subscript"/>
        </w:rPr>
        <w:t>кор</w:t>
      </w:r>
      <w:r>
        <w:t>), учитывающий рост стоимости работ, вызванный существенным возрастанием стоимости строительных ресурсов, который невозможно было предвидеть при заключении контракта, по формуле:</w:t>
      </w:r>
    </w:p>
    <w:p w:rsidR="008C6458" w:rsidRDefault="008C6458">
      <w:pPr>
        <w:pStyle w:val="ConsPlusNormal"/>
        <w:jc w:val="both"/>
      </w:pPr>
    </w:p>
    <w:p w:rsidR="008C6458" w:rsidRDefault="008C6458">
      <w:pPr>
        <w:pStyle w:val="ConsPlusNormal"/>
        <w:jc w:val="center"/>
      </w:pPr>
      <w:r>
        <w:t>К</w:t>
      </w:r>
      <w:r>
        <w:rPr>
          <w:vertAlign w:val="subscript"/>
        </w:rPr>
        <w:t>кор</w:t>
      </w:r>
      <w:r>
        <w:t xml:space="preserve"> = Ц</w:t>
      </w:r>
      <w:r>
        <w:rPr>
          <w:vertAlign w:val="subscript"/>
        </w:rPr>
        <w:t>нов</w:t>
      </w:r>
      <w:r>
        <w:t xml:space="preserve"> / (Ц</w:t>
      </w:r>
      <w:r>
        <w:rPr>
          <w:vertAlign w:val="subscript"/>
        </w:rPr>
        <w:t>нмцк</w:t>
      </w:r>
      <w:r>
        <w:t xml:space="preserve"> x И</w:t>
      </w:r>
      <w:r>
        <w:rPr>
          <w:vertAlign w:val="subscript"/>
        </w:rPr>
        <w:t>деф</w:t>
      </w:r>
      <w:r>
        <w:t>),</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Ц</w:t>
      </w:r>
      <w:r>
        <w:rPr>
          <w:vertAlign w:val="subscript"/>
        </w:rPr>
        <w:t>нов</w:t>
      </w:r>
      <w:r>
        <w:t xml:space="preserve"> - сметная стоимость всех работ, выполнение которых предусмотрено по контракту в уровне цен на дату выполнения Расчета;</w:t>
      </w:r>
    </w:p>
    <w:p w:rsidR="008C6458" w:rsidRDefault="008C6458">
      <w:pPr>
        <w:pStyle w:val="ConsPlusNormal"/>
        <w:spacing w:before="220"/>
        <w:ind w:firstLine="540"/>
        <w:jc w:val="both"/>
      </w:pPr>
      <w:r>
        <w:t>Ц</w:t>
      </w:r>
      <w:r>
        <w:rPr>
          <w:vertAlign w:val="subscript"/>
        </w:rPr>
        <w:t>нмцк</w:t>
      </w:r>
      <w:r>
        <w:t xml:space="preserve"> - сметная стоимость всех работ, без учета внесенных в проектную документацию корректировок в части изменения физических объемов работ, конструктивных, организационно-технологических и других решений, в уровне цен утвержденной проектной документации. Для определения показателя Ц</w:t>
      </w:r>
      <w:r>
        <w:rPr>
          <w:vertAlign w:val="subscript"/>
        </w:rPr>
        <w:t>нмцк</w:t>
      </w:r>
      <w:r>
        <w:t xml:space="preserve"> используются показатели сметной стоимости, предусмотренные сметной документацией, входящей в состав утвержденной заказчиком проектной документации, без учета внесенных в проектную документацию корректировок в части изменения физических объемов работ, конструктивных, организационно-технологических и других решений.</w:t>
      </w:r>
    </w:p>
    <w:p w:rsidR="008C6458" w:rsidRDefault="008C6458">
      <w:pPr>
        <w:pStyle w:val="ConsPlusNormal"/>
        <w:spacing w:before="220"/>
        <w:ind w:firstLine="540"/>
        <w:jc w:val="both"/>
      </w:pPr>
      <w:r>
        <w:t>Для объектов, сметная стоимость которых на момент Расчета определена с использованием индекса изменения сметной стоимости по виду объекта, не соответствующему учтенному в сметной документации, использованной при определении НМЦК (по виду объекта, наиболее полно отражающего его специфику), при определении показателя Ц</w:t>
      </w:r>
      <w:r>
        <w:rPr>
          <w:vertAlign w:val="subscript"/>
        </w:rPr>
        <w:t>нмцк</w:t>
      </w:r>
      <w:r>
        <w:t xml:space="preserve"> осуществляется пересчет из базисного уровня цен (по состоянию на 01.01.2000) в уровень цен на дату первого опубликования Индекса по виду объекта, учитывающего специфику строительства такого объекта и опубликованного для применения к сметной стоимости, определенной с использованием единичных расценок, в том числе их отдельных составляющих, соответствующих принятым при определении величины индекса для расчета показателя Ц</w:t>
      </w:r>
      <w:r>
        <w:rPr>
          <w:vertAlign w:val="subscript"/>
        </w:rPr>
        <w:t>нов</w:t>
      </w:r>
      <w:r>
        <w:t>.</w:t>
      </w:r>
    </w:p>
    <w:p w:rsidR="008C6458" w:rsidRDefault="008C6458">
      <w:pPr>
        <w:pStyle w:val="ConsPlusNormal"/>
        <w:spacing w:before="220"/>
        <w:ind w:firstLine="540"/>
        <w:jc w:val="both"/>
      </w:pPr>
      <w:r>
        <w:t>В случае, если сметная стоимость работ определена с использованием ТЕР-2001 и на дату выполнения Расчета отсутствуют соответствующие индексы к СМР, разрабатываемые для применения к ТЕР-2001, то для определения показателя Ц</w:t>
      </w:r>
      <w:r>
        <w:rPr>
          <w:vertAlign w:val="subscript"/>
        </w:rPr>
        <w:t>нмцк</w:t>
      </w:r>
      <w:r>
        <w:t xml:space="preserve"> используются индексы к СМР, разработанные для применения к ФЕР-2001, действующие на дату утверждения проектной документации, используемой для определения НМЦК.</w:t>
      </w:r>
    </w:p>
    <w:p w:rsidR="008C6458" w:rsidRDefault="008C6458">
      <w:pPr>
        <w:pStyle w:val="ConsPlusNormal"/>
        <w:spacing w:before="220"/>
        <w:ind w:firstLine="540"/>
        <w:jc w:val="both"/>
      </w:pPr>
      <w:r>
        <w:lastRenderedPageBreak/>
        <w:t>Определение показателя Ц</w:t>
      </w:r>
      <w:r>
        <w:rPr>
          <w:vertAlign w:val="subscript"/>
        </w:rPr>
        <w:t>нмцк</w:t>
      </w:r>
      <w:r>
        <w:t xml:space="preserve"> для субъектов Российской Федерации, в которых после определения НМЦК нормативными правовыми актами высшего исполнительного органа государственной власти субъекта Российской Федерации части территории таких субъектов Российской Федерации определены как самостоятельные ценовые зоны или ценовые зоны изменились, осуществляется с использованием индексов, размещенных Министерством строительства и жилищно-коммунального хозяйства Российской Федерации для первой ценовой зоны субъекта Российской Федерации в ФГИС ЦС.</w:t>
      </w:r>
    </w:p>
    <w:p w:rsidR="008C6458" w:rsidRDefault="008C6458">
      <w:pPr>
        <w:pStyle w:val="ConsPlusNormal"/>
        <w:spacing w:before="220"/>
        <w:ind w:firstLine="540"/>
        <w:jc w:val="both"/>
      </w:pPr>
      <w:r>
        <w:t xml:space="preserve">В случае, если год выполнения Расчета соответствует году первого опубликования Индексов по виду объекта, а также в случае, если Индекс по виду объекта впервые размещен Министерством строительства и жилищно-коммунального хозяйства Российской Федерации в ФГИС ЦС до вступления в силу </w:t>
      </w:r>
      <w:hyperlink r:id="rId150">
        <w:r>
          <w:rPr>
            <w:color w:val="0000FF"/>
          </w:rPr>
          <w:t>постановления</w:t>
        </w:r>
      </w:hyperlink>
      <w:r>
        <w:t xml:space="preserve"> Правительства Российской Федерации от 15 мая 2019 г. N 604 "О внесении изменений в некоторые акты Правительства Российской Федерации" (Собрание законодательства Российской Федерации, 2019, N 21, ст. 2566), то при расчете показателя Ц</w:t>
      </w:r>
      <w:r>
        <w:rPr>
          <w:vertAlign w:val="subscript"/>
        </w:rPr>
        <w:t>нмцк</w:t>
      </w:r>
      <w:r>
        <w:t xml:space="preserve"> используются показатели сметной стоимости строительно-монтажных работ, предусмотренные сметной документацией, входящей в состав утвержденной заказчиком проектной документации, без ее пересчета. При этом 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при определении показателя Ц</w:t>
      </w:r>
      <w:r>
        <w:rPr>
          <w:vertAlign w:val="subscript"/>
        </w:rPr>
        <w:t>нмцк</w:t>
      </w:r>
      <w:r>
        <w:t xml:space="preserve"> пересчету не подлежит;</w:t>
      </w:r>
    </w:p>
    <w:p w:rsidR="008C6458" w:rsidRDefault="008C6458">
      <w:pPr>
        <w:pStyle w:val="ConsPlusNormal"/>
        <w:spacing w:before="220"/>
        <w:ind w:firstLine="540"/>
        <w:jc w:val="both"/>
      </w:pPr>
      <w:r>
        <w:t>И</w:t>
      </w:r>
      <w:r>
        <w:rPr>
          <w:vertAlign w:val="subscript"/>
        </w:rPr>
        <w:t>деф</w:t>
      </w:r>
      <w:r>
        <w:t xml:space="preserve"> - индекс-дефлятор Министерства экономического развития Российской Федерации по строке "Инвестиции в основной капитал (капитальные вложения)", действующий на дату определения НМЦК и рассчитываемый для периода с даты определения показателя Ц</w:t>
      </w:r>
      <w:r>
        <w:rPr>
          <w:vertAlign w:val="subscript"/>
        </w:rPr>
        <w:t>нмцк</w:t>
      </w:r>
      <w:r>
        <w:t xml:space="preserve"> по дату выполнения Расчета;</w:t>
      </w:r>
    </w:p>
    <w:p w:rsidR="008C6458" w:rsidRDefault="008C6458">
      <w:pPr>
        <w:pStyle w:val="ConsPlusNormal"/>
        <w:jc w:val="both"/>
      </w:pPr>
      <w:r>
        <w:t xml:space="preserve">(пп. "б" в ред. </w:t>
      </w:r>
      <w:hyperlink r:id="rId151">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bookmarkStart w:id="36" w:name="P1051"/>
      <w:bookmarkEnd w:id="36"/>
      <w:r>
        <w:t>в) осуществляется расчет новой цены контракта по формуле:</w:t>
      </w:r>
    </w:p>
    <w:p w:rsidR="008C6458" w:rsidRDefault="008C6458">
      <w:pPr>
        <w:pStyle w:val="ConsPlusNormal"/>
        <w:jc w:val="both"/>
      </w:pPr>
    </w:p>
    <w:p w:rsidR="008C6458" w:rsidRDefault="008C6458">
      <w:pPr>
        <w:pStyle w:val="ConsPlusNormal"/>
        <w:jc w:val="center"/>
      </w:pPr>
      <w:r>
        <w:t>С</w:t>
      </w:r>
      <w:r>
        <w:rPr>
          <w:vertAlign w:val="subscript"/>
        </w:rPr>
        <w:t>н.цена</w:t>
      </w:r>
      <w:r>
        <w:t xml:space="preserve"> = С</w:t>
      </w:r>
      <w:r>
        <w:rPr>
          <w:vertAlign w:val="subscript"/>
        </w:rPr>
        <w:t>вып.р1</w:t>
      </w:r>
      <w:r>
        <w:t xml:space="preserve"> + (С</w:t>
      </w:r>
      <w:r>
        <w:rPr>
          <w:vertAlign w:val="subscript"/>
        </w:rPr>
        <w:t>сущ.ц</w:t>
      </w:r>
      <w:r>
        <w:t xml:space="preserve"> - С</w:t>
      </w:r>
      <w:r>
        <w:rPr>
          <w:vertAlign w:val="subscript"/>
        </w:rPr>
        <w:t>вып.р1</w:t>
      </w:r>
      <w:r>
        <w:t xml:space="preserve"> - С</w:t>
      </w:r>
      <w:r>
        <w:rPr>
          <w:vertAlign w:val="subscript"/>
        </w:rPr>
        <w:t>вып.р2</w:t>
      </w:r>
      <w:r>
        <w:t>) x К</w:t>
      </w:r>
      <w:r>
        <w:rPr>
          <w:vertAlign w:val="subscript"/>
        </w:rPr>
        <w:t>кор</w:t>
      </w:r>
      <w:r>
        <w:t xml:space="preserve"> +</w:t>
      </w:r>
    </w:p>
    <w:p w:rsidR="008C6458" w:rsidRDefault="008C6458">
      <w:pPr>
        <w:pStyle w:val="ConsPlusNormal"/>
        <w:jc w:val="center"/>
      </w:pPr>
      <w:r>
        <w:t>+ С</w:t>
      </w:r>
      <w:r>
        <w:rPr>
          <w:vertAlign w:val="subscript"/>
        </w:rPr>
        <w:t>в.р.нов</w:t>
      </w:r>
      <w:r>
        <w:t>,</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С</w:t>
      </w:r>
      <w:r>
        <w:rPr>
          <w:vertAlign w:val="subscript"/>
        </w:rPr>
        <w:t>н.цена</w:t>
      </w:r>
      <w:r>
        <w:t xml:space="preserve"> - цена работ по новой (откорректированной) смете контракта в уровне цен исполнения контракта;</w:t>
      </w:r>
    </w:p>
    <w:p w:rsidR="008C6458" w:rsidRDefault="008C6458">
      <w:pPr>
        <w:pStyle w:val="ConsPlusNormal"/>
        <w:spacing w:before="220"/>
        <w:ind w:firstLine="540"/>
        <w:jc w:val="both"/>
      </w:pPr>
      <w:r>
        <w:t>С</w:t>
      </w:r>
      <w:r>
        <w:rPr>
          <w:vertAlign w:val="subscript"/>
        </w:rPr>
        <w:t>сущ.ц</w:t>
      </w:r>
      <w:r>
        <w:t xml:space="preserve"> - цена работ по действующей смете контракта в уровне цен исполнения контракта;</w:t>
      </w:r>
    </w:p>
    <w:p w:rsidR="008C6458" w:rsidRDefault="008C6458">
      <w:pPr>
        <w:pStyle w:val="ConsPlusNormal"/>
        <w:spacing w:before="220"/>
        <w:ind w:firstLine="540"/>
        <w:jc w:val="both"/>
      </w:pPr>
      <w:r>
        <w:t>С</w:t>
      </w:r>
      <w:r>
        <w:rPr>
          <w:vertAlign w:val="subscript"/>
        </w:rPr>
        <w:t>вып.р1</w:t>
      </w:r>
      <w:r>
        <w:t xml:space="preserve"> - цена работ, выполненных и принятых заказчиком на дату представления Расчета по действующей смете контракта в уровне цен исполнения контракта;</w:t>
      </w:r>
    </w:p>
    <w:p w:rsidR="008C6458" w:rsidRDefault="008C6458">
      <w:pPr>
        <w:pStyle w:val="ConsPlusNormal"/>
        <w:spacing w:before="220"/>
        <w:ind w:firstLine="540"/>
        <w:jc w:val="both"/>
      </w:pPr>
      <w:r>
        <w:t>С</w:t>
      </w:r>
      <w:r>
        <w:rPr>
          <w:vertAlign w:val="subscript"/>
        </w:rPr>
        <w:t>вып.р2</w:t>
      </w:r>
      <w:r>
        <w:t xml:space="preserve"> - цена работ, выполненных и принятых заказчиком в период от даты выполнения Расчета до даты заключения дополнительного соглашения об изменении цены контракта, по действующей смете контракта в уровне цен исполнения контракта;</w:t>
      </w:r>
    </w:p>
    <w:p w:rsidR="008C6458" w:rsidRDefault="008C6458">
      <w:pPr>
        <w:pStyle w:val="ConsPlusNormal"/>
        <w:spacing w:before="220"/>
        <w:ind w:firstLine="540"/>
        <w:jc w:val="both"/>
      </w:pPr>
      <w:r>
        <w:t>К</w:t>
      </w:r>
      <w:r>
        <w:rPr>
          <w:vertAlign w:val="subscript"/>
        </w:rPr>
        <w:t>кор</w:t>
      </w:r>
      <w:r>
        <w:t xml:space="preserve"> - коэффициент корректировки цены контракта, рассчитанный в соответствии с </w:t>
      </w:r>
      <w:hyperlink w:anchor="P1038">
        <w:r>
          <w:rPr>
            <w:color w:val="0000FF"/>
          </w:rPr>
          <w:t>подпунктом "б"</w:t>
        </w:r>
      </w:hyperlink>
      <w:r>
        <w:t xml:space="preserve"> настоящего пункта;</w:t>
      </w:r>
    </w:p>
    <w:p w:rsidR="008C6458" w:rsidRDefault="008C6458">
      <w:pPr>
        <w:pStyle w:val="ConsPlusNormal"/>
        <w:spacing w:before="220"/>
        <w:ind w:firstLine="540"/>
        <w:jc w:val="both"/>
      </w:pPr>
      <w:r>
        <w:t>С</w:t>
      </w:r>
      <w:r>
        <w:rPr>
          <w:vertAlign w:val="subscript"/>
        </w:rPr>
        <w:t>в.р.нов</w:t>
      </w:r>
      <w:r>
        <w:t xml:space="preserve"> - откорректированная цена работ, выполненных подрядчиком и оплаченных заказчиком в период от даты выполнения Расчета до даты заключения дополнительного соглашения об изменении цены контракта.</w:t>
      </w:r>
    </w:p>
    <w:p w:rsidR="008C6458" w:rsidRDefault="008C6458">
      <w:pPr>
        <w:pStyle w:val="ConsPlusNormal"/>
        <w:spacing w:before="220"/>
        <w:ind w:firstLine="540"/>
        <w:jc w:val="both"/>
      </w:pPr>
      <w:r>
        <w:t>По соглашению сторон при расчете цены работ по новой (откорректированной) смете контракта в уровне цен исполнения контракта (С</w:t>
      </w:r>
      <w:r>
        <w:rPr>
          <w:vertAlign w:val="subscript"/>
        </w:rPr>
        <w:t>н.цена</w:t>
      </w:r>
      <w:r>
        <w:t xml:space="preserve">) может дополнительно учитываться увеличение цены работ, выполненных и принятых заказчиком в 2021 - 2022 гг. до даты </w:t>
      </w:r>
      <w:r>
        <w:lastRenderedPageBreak/>
        <w:t>представления Расчета (С</w:t>
      </w:r>
      <w:r>
        <w:rPr>
          <w:vertAlign w:val="subscript"/>
        </w:rPr>
        <w:t>доп.р2</w:t>
      </w:r>
      <w:r>
        <w:t>) по формуле:</w:t>
      </w:r>
    </w:p>
    <w:p w:rsidR="008C6458" w:rsidRDefault="008C6458">
      <w:pPr>
        <w:pStyle w:val="ConsPlusNormal"/>
        <w:jc w:val="both"/>
      </w:pPr>
    </w:p>
    <w:p w:rsidR="008C6458" w:rsidRDefault="008C6458">
      <w:pPr>
        <w:pStyle w:val="ConsPlusNormal"/>
        <w:jc w:val="center"/>
      </w:pPr>
      <w:r>
        <w:t>С</w:t>
      </w:r>
      <w:r>
        <w:rPr>
          <w:vertAlign w:val="subscript"/>
        </w:rPr>
        <w:t>доп.р2</w:t>
      </w:r>
      <w:r>
        <w:t xml:space="preserve"> = (С</w:t>
      </w:r>
      <w:r>
        <w:rPr>
          <w:vertAlign w:val="subscript"/>
        </w:rPr>
        <w:t>вып.р3</w:t>
      </w:r>
      <w:r>
        <w:t xml:space="preserve"> x К</w:t>
      </w:r>
      <w:r>
        <w:rPr>
          <w:vertAlign w:val="subscript"/>
        </w:rPr>
        <w:t>кор</w:t>
      </w:r>
      <w:r>
        <w:t>) - С</w:t>
      </w:r>
      <w:r>
        <w:rPr>
          <w:vertAlign w:val="subscript"/>
        </w:rPr>
        <w:t>вып.р3</w:t>
      </w:r>
      <w:r>
        <w:t>,</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С</w:t>
      </w:r>
      <w:r>
        <w:rPr>
          <w:vertAlign w:val="subscript"/>
        </w:rPr>
        <w:t>доп.р2</w:t>
      </w:r>
      <w:r>
        <w:t xml:space="preserve"> - увеличение цены работ, выполненных и принятых заказчиком в 2021 - 2022 гг. до даты представления Расчета, в связи с существенным возрастанием стоимости строительных ресурсов поставки подрядчика;</w:t>
      </w:r>
    </w:p>
    <w:p w:rsidR="008C6458" w:rsidRDefault="008C6458">
      <w:pPr>
        <w:pStyle w:val="ConsPlusNormal"/>
        <w:spacing w:before="220"/>
        <w:ind w:firstLine="540"/>
        <w:jc w:val="both"/>
      </w:pPr>
      <w:r>
        <w:t>С</w:t>
      </w:r>
      <w:r>
        <w:rPr>
          <w:vertAlign w:val="subscript"/>
        </w:rPr>
        <w:t>вып.р3</w:t>
      </w:r>
      <w:r>
        <w:t xml:space="preserve"> - цена работ, выполненных и принятых заказчиком в 2021 - 2022 гг. до даты представления Расчета по действующей смете контракта в уровне цен исполнения контракта;</w:t>
      </w:r>
    </w:p>
    <w:p w:rsidR="008C6458" w:rsidRDefault="008C6458">
      <w:pPr>
        <w:pStyle w:val="ConsPlusNormal"/>
        <w:spacing w:before="220"/>
        <w:ind w:firstLine="540"/>
        <w:jc w:val="both"/>
      </w:pPr>
      <w:r>
        <w:t>К</w:t>
      </w:r>
      <w:r>
        <w:rPr>
          <w:vertAlign w:val="subscript"/>
        </w:rPr>
        <w:t>кор</w:t>
      </w:r>
      <w:r>
        <w:t xml:space="preserve"> - коэффициент корректировки цены контракта;</w:t>
      </w:r>
    </w:p>
    <w:p w:rsidR="008C6458" w:rsidRDefault="008C6458">
      <w:pPr>
        <w:pStyle w:val="ConsPlusNormal"/>
        <w:jc w:val="both"/>
      </w:pPr>
      <w:r>
        <w:t xml:space="preserve">(пп. "в" в ред. </w:t>
      </w:r>
      <w:hyperlink r:id="rId152">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bookmarkStart w:id="37" w:name="P1072"/>
      <w:bookmarkEnd w:id="37"/>
      <w:r>
        <w:t>г) осуществляется корректировка сметы контракта с учетом рассчитанного коэффициента корректировки цены контракта (К</w:t>
      </w:r>
      <w:r>
        <w:rPr>
          <w:vertAlign w:val="subscript"/>
        </w:rPr>
        <w:t>кор</w:t>
      </w:r>
      <w:r>
        <w:t>) и пересчет остатков работ, не принятых заказчиком на дату выполнения Расчета.</w:t>
      </w:r>
    </w:p>
    <w:p w:rsidR="008C6458" w:rsidRDefault="008C6458">
      <w:pPr>
        <w:pStyle w:val="ConsPlusNormal"/>
        <w:spacing w:before="220"/>
        <w:ind w:firstLine="540"/>
        <w:jc w:val="both"/>
      </w:pPr>
      <w:r>
        <w:t>Коэффициент корректировки цены контракта (К</w:t>
      </w:r>
      <w:r>
        <w:rPr>
          <w:vertAlign w:val="subscript"/>
        </w:rPr>
        <w:t>кор</w:t>
      </w:r>
      <w:r>
        <w:t xml:space="preserve">) распространяется на остатки работ, подлежащих выполнению в рамках исполнения контракта, в том числе на работы, потребность в которых возникла в результате внесения изменений до выполнения Расчета в проектную документацию, в части изменения физических объемов работ, конструктивных, организационно-технологических и других решений, внесенных по результатам повторной государственной экспертизы проектной документации, экспертного сопровождения или в соответствии с </w:t>
      </w:r>
      <w:hyperlink r:id="rId153">
        <w:r>
          <w:rPr>
            <w:color w:val="0000FF"/>
          </w:rPr>
          <w:t>частью 3.8 статьи 49</w:t>
        </w:r>
      </w:hyperlink>
      <w:r>
        <w:t xml:space="preserve"> Градостроительного кодекса Российской Федерации.</w:t>
      </w:r>
    </w:p>
    <w:p w:rsidR="008C6458" w:rsidRDefault="008C6458">
      <w:pPr>
        <w:pStyle w:val="ConsPlusNormal"/>
        <w:spacing w:before="220"/>
        <w:ind w:firstLine="540"/>
        <w:jc w:val="both"/>
      </w:pPr>
      <w:r>
        <w:t>Пересчет остатков работ осуществляется путем умножения показателя цены работ на единицу измерения сметы контракта по оставшимся работам на коэффициент корректировки цены контракта (К</w:t>
      </w:r>
      <w:r>
        <w:rPr>
          <w:vertAlign w:val="subscript"/>
        </w:rPr>
        <w:t>кор</w:t>
      </w:r>
      <w:r>
        <w:t>). После утверждения заказчиком откорректированной сметы контракта заключается дополнительное соглашение об утверждении новой цены контракта;</w:t>
      </w:r>
    </w:p>
    <w:p w:rsidR="008C6458" w:rsidRDefault="008C6458">
      <w:pPr>
        <w:pStyle w:val="ConsPlusNormal"/>
        <w:jc w:val="both"/>
      </w:pPr>
      <w:r>
        <w:t xml:space="preserve">(пп. "г" в ред. </w:t>
      </w:r>
      <w:hyperlink r:id="rId154">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bookmarkStart w:id="38" w:name="P1076"/>
      <w:bookmarkEnd w:id="38"/>
      <w:r>
        <w:t>д) Приемка выполненных работ осуществляется на основании откорректированной сметы контракта в порядке, предусмотренном условиями контракта. Стоимость работ, выполненных подрядчиком и оплаченных заказчиком в 2021 - 2022 гг. до даты выполнения Расчета, а также стоимость работ, выполненных подрядчиком и оплаченных заказчиком от даты выполнения Расчета до даты заключения дополнительного соглашения об изменении цены контракта, подлежит корректировке.</w:t>
      </w:r>
    </w:p>
    <w:p w:rsidR="008C6458" w:rsidRDefault="008C6458">
      <w:pPr>
        <w:pStyle w:val="ConsPlusNormal"/>
        <w:jc w:val="both"/>
      </w:pPr>
      <w:r>
        <w:t xml:space="preserve">(в ред. Приказов Минстроя России от 07.10.2021 </w:t>
      </w:r>
      <w:hyperlink r:id="rId155">
        <w:r>
          <w:rPr>
            <w:color w:val="0000FF"/>
          </w:rPr>
          <w:t>N 728/пр</w:t>
        </w:r>
      </w:hyperlink>
      <w:r>
        <w:t xml:space="preserve">, от 14.06.2022 </w:t>
      </w:r>
      <w:hyperlink r:id="rId156">
        <w:r>
          <w:rPr>
            <w:color w:val="0000FF"/>
          </w:rPr>
          <w:t>N 484/пр</w:t>
        </w:r>
      </w:hyperlink>
      <w:r>
        <w:t>)</w:t>
      </w:r>
    </w:p>
    <w:p w:rsidR="008C6458" w:rsidRDefault="008C6458">
      <w:pPr>
        <w:pStyle w:val="ConsPlusNormal"/>
        <w:spacing w:before="220"/>
        <w:ind w:firstLine="540"/>
        <w:jc w:val="both"/>
      </w:pPr>
      <w:r>
        <w:t>Пересчет стоимости работ, выполненных в 2021 - 2022 гг. до даты выполнения Расчета, а также работ, выполненных от даты выполнения Расчета до даты заключения дополнительного соглашения об изменении цены контракта, осуществляется по формуле:</w:t>
      </w:r>
    </w:p>
    <w:p w:rsidR="008C6458" w:rsidRDefault="008C6458">
      <w:pPr>
        <w:pStyle w:val="ConsPlusNormal"/>
        <w:jc w:val="both"/>
      </w:pPr>
      <w:r>
        <w:t xml:space="preserve">(в ред. Приказов Минстроя России от 07.10.2021 </w:t>
      </w:r>
      <w:hyperlink r:id="rId157">
        <w:r>
          <w:rPr>
            <w:color w:val="0000FF"/>
          </w:rPr>
          <w:t>N 728/пр</w:t>
        </w:r>
      </w:hyperlink>
      <w:r>
        <w:t xml:space="preserve">, от 14.06.2022 </w:t>
      </w:r>
      <w:hyperlink r:id="rId158">
        <w:r>
          <w:rPr>
            <w:color w:val="0000FF"/>
          </w:rPr>
          <w:t>N 484/пр</w:t>
        </w:r>
      </w:hyperlink>
      <w:r>
        <w:t>)</w:t>
      </w:r>
    </w:p>
    <w:p w:rsidR="008C6458" w:rsidRDefault="008C6458">
      <w:pPr>
        <w:pStyle w:val="ConsPlusNormal"/>
        <w:jc w:val="both"/>
      </w:pPr>
    </w:p>
    <w:p w:rsidR="008C6458" w:rsidRDefault="008C6458">
      <w:pPr>
        <w:pStyle w:val="ConsPlusNormal"/>
        <w:jc w:val="center"/>
      </w:pPr>
      <w:r>
        <w:t>С</w:t>
      </w:r>
      <w:r>
        <w:rPr>
          <w:vertAlign w:val="subscript"/>
        </w:rPr>
        <w:t>в.р.нов</w:t>
      </w:r>
      <w:r>
        <w:t xml:space="preserve"> = Ц</w:t>
      </w:r>
      <w:r>
        <w:rPr>
          <w:vertAlign w:val="subscript"/>
        </w:rPr>
        <w:t>ед.акт</w:t>
      </w:r>
      <w:r>
        <w:t xml:space="preserve"> x К</w:t>
      </w:r>
      <w:r>
        <w:rPr>
          <w:vertAlign w:val="subscript"/>
        </w:rPr>
        <w:t>кор</w:t>
      </w:r>
      <w:r>
        <w:t xml:space="preserve"> x V</w:t>
      </w:r>
      <w:r>
        <w:rPr>
          <w:vertAlign w:val="subscript"/>
        </w:rPr>
        <w:t>вып</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Ц</w:t>
      </w:r>
      <w:r>
        <w:rPr>
          <w:vertAlign w:val="subscript"/>
        </w:rPr>
        <w:t>ед.акт</w:t>
      </w:r>
      <w:r>
        <w:t xml:space="preserve"> - цена единицы i-го конструктивного решения (элемента) и (или) комплекса (вида) работ, принятая в корректируемом акте сдачи - приемки выполненных работ, руб.;</w:t>
      </w:r>
    </w:p>
    <w:p w:rsidR="008C6458" w:rsidRDefault="008C6458">
      <w:pPr>
        <w:pStyle w:val="ConsPlusNormal"/>
        <w:spacing w:before="220"/>
        <w:ind w:firstLine="540"/>
        <w:jc w:val="both"/>
      </w:pPr>
      <w:r>
        <w:t>К</w:t>
      </w:r>
      <w:r>
        <w:rPr>
          <w:vertAlign w:val="subscript"/>
        </w:rPr>
        <w:t>кор</w:t>
      </w:r>
      <w:r>
        <w:t xml:space="preserve"> - коэффициент корректировки цены контракта, рассчитанный в соответствии с </w:t>
      </w:r>
      <w:hyperlink w:anchor="P1038">
        <w:r>
          <w:rPr>
            <w:color w:val="0000FF"/>
          </w:rPr>
          <w:t>подпунктом "б"</w:t>
        </w:r>
      </w:hyperlink>
      <w:r>
        <w:t xml:space="preserve"> настоящего пункта.</w:t>
      </w:r>
    </w:p>
    <w:p w:rsidR="008C6458" w:rsidRDefault="008C6458">
      <w:pPr>
        <w:pStyle w:val="ConsPlusNormal"/>
        <w:spacing w:before="220"/>
        <w:ind w:firstLine="540"/>
        <w:jc w:val="both"/>
      </w:pPr>
      <w:r>
        <w:lastRenderedPageBreak/>
        <w:t>V</w:t>
      </w:r>
      <w:r>
        <w:rPr>
          <w:vertAlign w:val="subscript"/>
        </w:rPr>
        <w:t>вып</w:t>
      </w:r>
      <w:r>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работ по откорректированному акту сдачи-приемки выполненных работ должен соответствовать объему работ, приведенному в корректируемом акте.</w:t>
      </w:r>
    </w:p>
    <w:p w:rsidR="008C6458" w:rsidRDefault="008C6458">
      <w:pPr>
        <w:pStyle w:val="ConsPlusNormal"/>
        <w:jc w:val="both"/>
      </w:pPr>
      <w:r>
        <w:t xml:space="preserve">(п. 14.2 введен </w:t>
      </w:r>
      <w:hyperlink r:id="rId159">
        <w:r>
          <w:rPr>
            <w:color w:val="0000FF"/>
          </w:rPr>
          <w:t>Приказом</w:t>
        </w:r>
      </w:hyperlink>
      <w:r>
        <w:t xml:space="preserve"> Минстроя России от 21.07.2021 N 500/пр)</w:t>
      </w:r>
    </w:p>
    <w:p w:rsidR="008C6458" w:rsidRDefault="008C6458">
      <w:pPr>
        <w:pStyle w:val="ConsPlusNormal"/>
        <w:spacing w:before="220"/>
        <w:ind w:firstLine="540"/>
        <w:jc w:val="both"/>
      </w:pPr>
      <w:bookmarkStart w:id="39" w:name="P1088"/>
      <w:bookmarkEnd w:id="39"/>
      <w:r>
        <w:t xml:space="preserve">14.3. Для контрактов, цена которых составляет или превышает 100 млн. руб., сметная документация, пересчитанная в соответствии с </w:t>
      </w:r>
      <w:hyperlink w:anchor="P1011">
        <w:r>
          <w:rPr>
            <w:color w:val="0000FF"/>
          </w:rPr>
          <w:t>подпунктом "а" пункта 14.2</w:t>
        </w:r>
      </w:hyperlink>
      <w:r>
        <w:t xml:space="preserve"> Методики, направляется заявителем (техническим заказчиком, застройщиком или уполномоченным кем-либо из них лицом) в уполномоченную организацию по проведению государственной экспертизы для проведения повторной государственной экспертизы проектной документации в части проверки достоверности определения сметной стоимости в соответствии с </w:t>
      </w:r>
      <w:hyperlink r:id="rId160">
        <w:r>
          <w:rPr>
            <w:color w:val="0000FF"/>
          </w:rPr>
          <w:t>пунктом 45(14)</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(Собрание законодательства Российской Федерации, 2007, N 11, ст. 1336; 2022, N 13, ст. 2100) (далее - Положение N 145).</w:t>
      </w:r>
    </w:p>
    <w:p w:rsidR="008C6458" w:rsidRDefault="008C6458">
      <w:pPr>
        <w:pStyle w:val="ConsPlusNormal"/>
        <w:spacing w:before="220"/>
        <w:ind w:firstLine="540"/>
        <w:jc w:val="both"/>
      </w:pPr>
      <w:r>
        <w:t>При формировании комплекта сметной документации, подлежащей направлению в уполномоченную организацию по проведению государственной экспертизы для проведения повторной государственной экспертизы проектной документации в части проверки достоверности определения сметной стоимости, в состав сводного сметного расчета стоимости строительства включаются затраты на проведение такой экспертизы.</w:t>
      </w:r>
    </w:p>
    <w:p w:rsidR="008C6458" w:rsidRDefault="008C6458">
      <w:pPr>
        <w:pStyle w:val="ConsPlusNormal"/>
        <w:spacing w:before="220"/>
        <w:ind w:firstLine="540"/>
        <w:jc w:val="both"/>
      </w:pPr>
      <w:r>
        <w:t>Расчет коэффициента корректировки цены контракта (К</w:t>
      </w:r>
      <w:r>
        <w:rPr>
          <w:vertAlign w:val="subscript"/>
        </w:rPr>
        <w:t>кор</w:t>
      </w:r>
      <w:r>
        <w:t>) и новой цены контракта (С</w:t>
      </w:r>
      <w:r>
        <w:rPr>
          <w:vertAlign w:val="subscript"/>
        </w:rPr>
        <w:t>н.цена</w:t>
      </w:r>
      <w:r>
        <w:t xml:space="preserve">) осуществляется в соответствии с </w:t>
      </w:r>
      <w:hyperlink w:anchor="P1038">
        <w:r>
          <w:rPr>
            <w:color w:val="0000FF"/>
          </w:rPr>
          <w:t>подпунктами "б"</w:t>
        </w:r>
      </w:hyperlink>
      <w:r>
        <w:t xml:space="preserve"> и </w:t>
      </w:r>
      <w:hyperlink w:anchor="P1051">
        <w:r>
          <w:rPr>
            <w:color w:val="0000FF"/>
          </w:rPr>
          <w:t>"в" пункта 14.2</w:t>
        </w:r>
      </w:hyperlink>
      <w:r>
        <w:t xml:space="preserve"> Методики после получения положительного заключения уполномоченной организации по проведению государственной экспертизы.</w:t>
      </w:r>
    </w:p>
    <w:p w:rsidR="008C6458" w:rsidRDefault="008C6458">
      <w:pPr>
        <w:pStyle w:val="ConsPlusNormal"/>
        <w:spacing w:before="220"/>
        <w:ind w:firstLine="540"/>
        <w:jc w:val="both"/>
      </w:pPr>
      <w:r>
        <w:t>В отношении объектов капитального строительства, строительство которых осуществляется отдельными этапами (очередями, пусковыми комплексами), и на которые в составе первично представленной и получившей положительное заключение государственной экспертизы проектной документации были сформированы сводные сметные расчеты (к каждому отдельному этапу (очереди, пусковому комплексу), на основании которых были заключены государственные контракты (к каждому отдельному этапу (очереди, пусковому комплексу), для проведения повторной государственной экспертизы проектной документации в части проверки достоверности определения сметной стоимости представляются расчеты, выполненные на основании сметной документации на соответствующие отдельные этапы (очереди, пусковые комплексы), входящие в состав полного комплекта сметной документации объекта капитального строительства, используемой для расчета НМЦК, если заказчиком принято решение о выполнении Расчетов в отношении отдельных государственных контрактов.</w:t>
      </w:r>
    </w:p>
    <w:p w:rsidR="008C6458" w:rsidRDefault="008C6458">
      <w:pPr>
        <w:pStyle w:val="ConsPlusNormal"/>
        <w:spacing w:before="220"/>
        <w:ind w:firstLine="540"/>
        <w:jc w:val="both"/>
      </w:pPr>
      <w:r>
        <w:t>При этом пересчет цены контракта в связи с существенным возрастанием стоимости строительных ресурсов поставки подрядчика выполняется отдельно в отношении каждого этапа (очереди, пускового комплекса) на основании расчетов, выполненных по результатам такой повторной проверки достоверности, если такое решение принято заказчиком.</w:t>
      </w:r>
    </w:p>
    <w:p w:rsidR="008C6458" w:rsidRDefault="008C6458">
      <w:pPr>
        <w:pStyle w:val="ConsPlusNormal"/>
        <w:spacing w:before="220"/>
        <w:ind w:firstLine="540"/>
        <w:jc w:val="both"/>
      </w:pPr>
      <w:r>
        <w:t xml:space="preserve">В отношении контрактов, заключенных с различными подрядными организациями для реализации одного объекта, сметная стоимость которого в составе первично представленной и получившей положительное заключение государственной экспертизы проектной документации определена в целом по объекту капитального строительства без выделения отдельных этапов (очередей, пусковых комплексов), по результатам проведения в соответствии с </w:t>
      </w:r>
      <w:hyperlink r:id="rId161">
        <w:r>
          <w:rPr>
            <w:color w:val="0000FF"/>
          </w:rPr>
          <w:t>пунктом 45(14)</w:t>
        </w:r>
      </w:hyperlink>
      <w:r>
        <w:t xml:space="preserve"> Положения N 145 повторной государственной экспертизы проектной документации в части проверки достоверности определения сметной стоимости заказчик рассчитывает коэффициенты корректировки цены для каждого такого контракта.</w:t>
      </w:r>
    </w:p>
    <w:p w:rsidR="008C6458" w:rsidRDefault="008C6458">
      <w:pPr>
        <w:pStyle w:val="ConsPlusNormal"/>
        <w:spacing w:before="220"/>
        <w:ind w:firstLine="540"/>
        <w:jc w:val="both"/>
      </w:pPr>
      <w:r>
        <w:lastRenderedPageBreak/>
        <w:t>Для этого по каждому такому контракту определяются показатели Ц</w:t>
      </w:r>
      <w:r>
        <w:rPr>
          <w:vertAlign w:val="subscript"/>
        </w:rPr>
        <w:t>нов.эт.</w:t>
      </w:r>
      <w:r>
        <w:t xml:space="preserve"> и Ц</w:t>
      </w:r>
      <w:r>
        <w:rPr>
          <w:vertAlign w:val="subscript"/>
        </w:rPr>
        <w:t>нмцк.эт.</w:t>
      </w:r>
      <w:r>
        <w:t xml:space="preserve"> При этом суммарная стоимость таких показателей по всем контрактам должна быть равна стоимости аналогичных показателей, приведенных в Расчете, в отношении которого выдано положительное заключение о достоверности определения сметной стоимости в соответствии с </w:t>
      </w:r>
      <w:hyperlink r:id="rId162">
        <w:r>
          <w:rPr>
            <w:color w:val="0000FF"/>
          </w:rPr>
          <w:t>пунктом 45(14)</w:t>
        </w:r>
      </w:hyperlink>
      <w:r>
        <w:t xml:space="preserve"> Положения N 145. Расчет показателя Ц</w:t>
      </w:r>
      <w:r>
        <w:rPr>
          <w:vertAlign w:val="subscript"/>
        </w:rPr>
        <w:t>нмцк.эт.</w:t>
      </w:r>
      <w:r>
        <w:t xml:space="preserve"> осуществляется по формуле:</w:t>
      </w:r>
    </w:p>
    <w:p w:rsidR="008C6458" w:rsidRDefault="008C6458">
      <w:pPr>
        <w:pStyle w:val="ConsPlusNormal"/>
        <w:jc w:val="both"/>
      </w:pPr>
    </w:p>
    <w:p w:rsidR="008C6458" w:rsidRDefault="008C6458">
      <w:pPr>
        <w:pStyle w:val="ConsPlusNormal"/>
        <w:jc w:val="center"/>
      </w:pPr>
      <w:r>
        <w:t>Ц</w:t>
      </w:r>
      <w:r>
        <w:rPr>
          <w:vertAlign w:val="subscript"/>
        </w:rPr>
        <w:t>нмцк.эт.</w:t>
      </w:r>
      <w:r>
        <w:t xml:space="preserve"> = Ц</w:t>
      </w:r>
      <w:r>
        <w:rPr>
          <w:vertAlign w:val="subscript"/>
        </w:rPr>
        <w:t>нмцк.эт.1</w:t>
      </w:r>
      <w:r>
        <w:t xml:space="preserve"> + Ц</w:t>
      </w:r>
      <w:r>
        <w:rPr>
          <w:vertAlign w:val="subscript"/>
        </w:rPr>
        <w:t>нмцк.эт.2</w:t>
      </w:r>
      <w:r>
        <w:t xml:space="preserve"> + ... + Ц</w:t>
      </w:r>
      <w:r>
        <w:rPr>
          <w:vertAlign w:val="subscript"/>
        </w:rPr>
        <w:t>нмцк.эт.i</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Ц</w:t>
      </w:r>
      <w:r>
        <w:rPr>
          <w:vertAlign w:val="subscript"/>
        </w:rPr>
        <w:t>нмцк.эт.</w:t>
      </w:r>
      <w:r>
        <w:t xml:space="preserve"> - показатель, определенный при выполнении Расчета, в отношении которого выдано положительное заключение о достоверности определения сметной стоимости в соответствии с </w:t>
      </w:r>
      <w:hyperlink r:id="rId163">
        <w:r>
          <w:rPr>
            <w:color w:val="0000FF"/>
          </w:rPr>
          <w:t>пунктом 45(14)</w:t>
        </w:r>
      </w:hyperlink>
      <w:r>
        <w:t xml:space="preserve"> Положения N 145, в уровне цен на дату определения НМЦК;</w:t>
      </w:r>
    </w:p>
    <w:p w:rsidR="008C6458" w:rsidRDefault="008C6458">
      <w:pPr>
        <w:pStyle w:val="ConsPlusNormal"/>
        <w:spacing w:before="220"/>
        <w:ind w:firstLine="540"/>
        <w:jc w:val="both"/>
      </w:pPr>
      <w:r>
        <w:t>Ц</w:t>
      </w:r>
      <w:r>
        <w:rPr>
          <w:vertAlign w:val="subscript"/>
        </w:rPr>
        <w:t>нмцк.эт.1</w:t>
      </w:r>
      <w:r>
        <w:t>, Ц</w:t>
      </w:r>
      <w:r>
        <w:rPr>
          <w:vertAlign w:val="subscript"/>
        </w:rPr>
        <w:t>нмцк.эт.2</w:t>
      </w:r>
      <w:r>
        <w:t>, Ц</w:t>
      </w:r>
      <w:r>
        <w:rPr>
          <w:vertAlign w:val="subscript"/>
        </w:rPr>
        <w:t>нмцк.эт.i</w:t>
      </w:r>
      <w:r>
        <w:t xml:space="preserve"> - показатели Ц</w:t>
      </w:r>
      <w:r>
        <w:rPr>
          <w:vertAlign w:val="subscript"/>
        </w:rPr>
        <w:t>нмцк.эт.</w:t>
      </w:r>
      <w:r>
        <w:t>, определенные по первому, второму, i-му контракту;</w:t>
      </w:r>
    </w:p>
    <w:p w:rsidR="008C6458" w:rsidRDefault="008C6458">
      <w:pPr>
        <w:pStyle w:val="ConsPlusNormal"/>
        <w:spacing w:before="220"/>
        <w:ind w:firstLine="540"/>
        <w:jc w:val="both"/>
      </w:pPr>
      <w:r>
        <w:t>Расчет показателя Ц</w:t>
      </w:r>
      <w:r>
        <w:rPr>
          <w:vertAlign w:val="subscript"/>
        </w:rPr>
        <w:t>нов.эт.</w:t>
      </w:r>
      <w:r>
        <w:t xml:space="preserve"> осуществляется по формуле:</w:t>
      </w:r>
    </w:p>
    <w:p w:rsidR="008C6458" w:rsidRDefault="008C6458">
      <w:pPr>
        <w:pStyle w:val="ConsPlusNormal"/>
        <w:jc w:val="both"/>
      </w:pPr>
    </w:p>
    <w:p w:rsidR="008C6458" w:rsidRDefault="008C6458">
      <w:pPr>
        <w:pStyle w:val="ConsPlusNormal"/>
        <w:jc w:val="center"/>
      </w:pPr>
      <w:r>
        <w:t>Ц</w:t>
      </w:r>
      <w:r>
        <w:rPr>
          <w:vertAlign w:val="subscript"/>
        </w:rPr>
        <w:t>нов.эт.</w:t>
      </w:r>
      <w:r>
        <w:t xml:space="preserve"> = Ц</w:t>
      </w:r>
      <w:r>
        <w:rPr>
          <w:vertAlign w:val="subscript"/>
        </w:rPr>
        <w:t>нов.эт.1</w:t>
      </w:r>
      <w:r>
        <w:t xml:space="preserve"> + Ц</w:t>
      </w:r>
      <w:r>
        <w:rPr>
          <w:vertAlign w:val="subscript"/>
        </w:rPr>
        <w:t>нов.эт.2</w:t>
      </w:r>
      <w:r>
        <w:t xml:space="preserve"> + ... + Ц</w:t>
      </w:r>
      <w:r>
        <w:rPr>
          <w:vertAlign w:val="subscript"/>
        </w:rPr>
        <w:t>нов.эт.i</w:t>
      </w:r>
    </w:p>
    <w:p w:rsidR="008C6458" w:rsidRDefault="008C6458">
      <w:pPr>
        <w:pStyle w:val="ConsPlusNormal"/>
        <w:jc w:val="both"/>
      </w:pPr>
    </w:p>
    <w:p w:rsidR="008C6458" w:rsidRDefault="008C6458">
      <w:pPr>
        <w:pStyle w:val="ConsPlusNormal"/>
        <w:ind w:firstLine="540"/>
        <w:jc w:val="both"/>
      </w:pPr>
      <w:r>
        <w:t>Ц</w:t>
      </w:r>
      <w:r>
        <w:rPr>
          <w:vertAlign w:val="subscript"/>
        </w:rPr>
        <w:t>нов.эт.</w:t>
      </w:r>
      <w:r>
        <w:t xml:space="preserve"> - показатель, определенный при выполнении Расчета, в отношении которого выдано положительное заключение о достоверности определения сметной стоимости в соответствии с </w:t>
      </w:r>
      <w:hyperlink r:id="rId164">
        <w:r>
          <w:rPr>
            <w:color w:val="0000FF"/>
          </w:rPr>
          <w:t>пунктом 45(14)</w:t>
        </w:r>
      </w:hyperlink>
      <w:r>
        <w:t xml:space="preserve"> Положения N 145, в уровне цен на дату выполнения Расчета;</w:t>
      </w:r>
    </w:p>
    <w:p w:rsidR="008C6458" w:rsidRDefault="008C6458">
      <w:pPr>
        <w:pStyle w:val="ConsPlusNormal"/>
        <w:spacing w:before="220"/>
        <w:ind w:firstLine="540"/>
        <w:jc w:val="both"/>
      </w:pPr>
      <w:r>
        <w:t>Ц</w:t>
      </w:r>
      <w:r>
        <w:rPr>
          <w:vertAlign w:val="subscript"/>
        </w:rPr>
        <w:t>нов.эт.1</w:t>
      </w:r>
      <w:r>
        <w:t>, Ц</w:t>
      </w:r>
      <w:r>
        <w:rPr>
          <w:vertAlign w:val="subscript"/>
        </w:rPr>
        <w:t>нов.эт.2</w:t>
      </w:r>
      <w:r>
        <w:t>, Ц</w:t>
      </w:r>
      <w:r>
        <w:rPr>
          <w:vertAlign w:val="subscript"/>
        </w:rPr>
        <w:t>нов.эт.i</w:t>
      </w:r>
      <w:r>
        <w:t xml:space="preserve"> - показатели Ц</w:t>
      </w:r>
      <w:r>
        <w:rPr>
          <w:vertAlign w:val="subscript"/>
        </w:rPr>
        <w:t>нов.эт.</w:t>
      </w:r>
      <w:r>
        <w:t>, определенные по первому, второму, i-му контракту.</w:t>
      </w:r>
    </w:p>
    <w:p w:rsidR="008C6458" w:rsidRDefault="008C6458">
      <w:pPr>
        <w:pStyle w:val="ConsPlusNormal"/>
        <w:spacing w:before="220"/>
        <w:ind w:firstLine="540"/>
        <w:jc w:val="both"/>
      </w:pPr>
      <w:r>
        <w:t>Коэффициенты корректировки цены контракта могут быть рассчитаны отдельно для оборудования и отдельно для остальных работ и затрат без учета оборудования, в случае если такое решение принято заказчиком. Для расчета таких коэффициентов определяются отдельные показатели Ц</w:t>
      </w:r>
      <w:r>
        <w:rPr>
          <w:vertAlign w:val="subscript"/>
        </w:rPr>
        <w:t>нмцк</w:t>
      </w:r>
      <w:r>
        <w:t>, Ц</w:t>
      </w:r>
      <w:r>
        <w:rPr>
          <w:vertAlign w:val="subscript"/>
        </w:rPr>
        <w:t>нов</w:t>
      </w:r>
      <w:r>
        <w:t>, Ц</w:t>
      </w:r>
      <w:r>
        <w:rPr>
          <w:vertAlign w:val="subscript"/>
        </w:rPr>
        <w:t>нмцк.эт.</w:t>
      </w:r>
      <w:r>
        <w:t>, Ц</w:t>
      </w:r>
      <w:r>
        <w:rPr>
          <w:vertAlign w:val="subscript"/>
        </w:rPr>
        <w:t>нов.эт.</w:t>
      </w:r>
      <w:r>
        <w:t>. При этом суммарная стоимость показателей Ц</w:t>
      </w:r>
      <w:r>
        <w:rPr>
          <w:vertAlign w:val="subscript"/>
        </w:rPr>
        <w:t>нмцк</w:t>
      </w:r>
      <w:r>
        <w:t>, Ц</w:t>
      </w:r>
      <w:r>
        <w:rPr>
          <w:vertAlign w:val="subscript"/>
        </w:rPr>
        <w:t>нов</w:t>
      </w:r>
      <w:r>
        <w:t>, Ц</w:t>
      </w:r>
      <w:r>
        <w:rPr>
          <w:vertAlign w:val="subscript"/>
        </w:rPr>
        <w:t>нмцк.эт.</w:t>
      </w:r>
      <w:r>
        <w:t>, Ц</w:t>
      </w:r>
      <w:r>
        <w:rPr>
          <w:vertAlign w:val="subscript"/>
        </w:rPr>
        <w:t>нов.эт.</w:t>
      </w:r>
      <w:r>
        <w:t>, определенных отдельно для оборудования и отдельно для остальных работ и затрат без учета оборудования, должна быть равна общей стоимости аналогичного показателя, определенного по Расчету, выполненного по объекту в целом.</w:t>
      </w:r>
    </w:p>
    <w:p w:rsidR="008C6458" w:rsidRDefault="008C6458">
      <w:pPr>
        <w:pStyle w:val="ConsPlusNormal"/>
        <w:spacing w:before="220"/>
        <w:ind w:firstLine="540"/>
        <w:jc w:val="both"/>
      </w:pPr>
      <w:r>
        <w:t xml:space="preserve">Корректировка сметы контракта, пересчет остатков работ, не принятых заказчиком на дату выполнения Расчета, работ, выполненных подрядчиком и оплаченных заказчиком в 2021 - 2022 годах до даты выполнения Расчета, а также пересчет стоимости работ, выполненных в период от даты выполнения Расчета до даты заключения дополнительного соглашения об изменении цены контракта работ, осуществляется в соответствии с </w:t>
      </w:r>
      <w:hyperlink w:anchor="P1072">
        <w:r>
          <w:rPr>
            <w:color w:val="0000FF"/>
          </w:rPr>
          <w:t>подпунктами "г"</w:t>
        </w:r>
      </w:hyperlink>
      <w:r>
        <w:t xml:space="preserve"> и </w:t>
      </w:r>
      <w:hyperlink w:anchor="P1076">
        <w:r>
          <w:rPr>
            <w:color w:val="0000FF"/>
          </w:rPr>
          <w:t>"д" пункта 14.2</w:t>
        </w:r>
      </w:hyperlink>
      <w:r>
        <w:t xml:space="preserve"> Методики.</w:t>
      </w:r>
    </w:p>
    <w:p w:rsidR="008C6458" w:rsidRDefault="008C6458">
      <w:pPr>
        <w:pStyle w:val="ConsPlusNormal"/>
        <w:spacing w:before="220"/>
        <w:ind w:firstLine="540"/>
        <w:jc w:val="both"/>
      </w:pPr>
      <w:r>
        <w:t>При внесении изменений в смету контракта в связи с существенным возрастанием стоимости строительных ресурсов поставки подрядчика не требуется внесение изменений в сметную документацию, разработанную в составе проектной документации по объекту.</w:t>
      </w:r>
    </w:p>
    <w:p w:rsidR="008C6458" w:rsidRDefault="008C6458">
      <w:pPr>
        <w:pStyle w:val="ConsPlusNormal"/>
        <w:spacing w:before="220"/>
        <w:ind w:firstLine="540"/>
        <w:jc w:val="both"/>
      </w:pPr>
      <w:r>
        <w:t>В случае установления особенностей ценообразования и сметного нормирования федеральным законом и принимаемыми в соответствии с ним законами и иными нормативными правовыми актами субъекта Российской Федерации показатель С</w:t>
      </w:r>
      <w:r>
        <w:rPr>
          <w:vertAlign w:val="subscript"/>
        </w:rPr>
        <w:t>н.цена</w:t>
      </w:r>
      <w:r>
        <w:t xml:space="preserve"> определяется в порядке, установленном нормативным правовым актом субъекта Российской Федерации.</w:t>
      </w:r>
    </w:p>
    <w:p w:rsidR="008C6458" w:rsidRDefault="008C6458">
      <w:pPr>
        <w:pStyle w:val="ConsPlusNormal"/>
        <w:jc w:val="both"/>
      </w:pPr>
      <w:r>
        <w:t xml:space="preserve">(п. 14.3 в ред. </w:t>
      </w:r>
      <w:hyperlink r:id="rId165">
        <w:r>
          <w:rPr>
            <w:color w:val="0000FF"/>
          </w:rPr>
          <w:t>Приказа</w:t>
        </w:r>
      </w:hyperlink>
      <w:r>
        <w:t xml:space="preserve"> Минстроя России от 14.06.2022 N 484/пр)</w:t>
      </w:r>
    </w:p>
    <w:p w:rsidR="008C6458" w:rsidRDefault="008C6458">
      <w:pPr>
        <w:pStyle w:val="ConsPlusNormal"/>
        <w:spacing w:before="220"/>
        <w:ind w:firstLine="540"/>
        <w:jc w:val="both"/>
      </w:pPr>
      <w:bookmarkStart w:id="40" w:name="P1112"/>
      <w:bookmarkEnd w:id="40"/>
      <w:r>
        <w:t xml:space="preserve">14.4. В случае существенного возрастания стоимости строительных ресурсов поставки подрядчика после первоначального расчета коэффициента корректировки цены контракта в соответствии с </w:t>
      </w:r>
      <w:hyperlink w:anchor="P1038">
        <w:r>
          <w:rPr>
            <w:color w:val="0000FF"/>
          </w:rPr>
          <w:t>подпунктом "б" пункта 14.2</w:t>
        </w:r>
      </w:hyperlink>
      <w:r>
        <w:t xml:space="preserve"> Методики допускается корректировка сметы контракта </w:t>
      </w:r>
      <w:r>
        <w:lastRenderedPageBreak/>
        <w:t>с применением индекса роста цен на строительные ресурсы за расчетный период (И</w:t>
      </w:r>
      <w:r>
        <w:rPr>
          <w:vertAlign w:val="subscript"/>
        </w:rPr>
        <w:t>рц</w:t>
      </w:r>
      <w:r>
        <w:t>).</w:t>
      </w:r>
    </w:p>
    <w:p w:rsidR="008C6458" w:rsidRDefault="008C6458">
      <w:pPr>
        <w:pStyle w:val="ConsPlusNormal"/>
        <w:spacing w:before="220"/>
        <w:ind w:firstLine="540"/>
        <w:jc w:val="both"/>
      </w:pPr>
      <w:r>
        <w:t>Указанный индекс рассчитывается как отношение первоначально рассчитанного коэффициента корректировки цены контракта (К</w:t>
      </w:r>
      <w:r>
        <w:rPr>
          <w:vertAlign w:val="subscript"/>
        </w:rPr>
        <w:t>кор</w:t>
      </w:r>
      <w:r>
        <w:t>) к вновь рассчитанному коэффициенту корректировки цены контракта (К</w:t>
      </w:r>
      <w:r>
        <w:rPr>
          <w:vertAlign w:val="subscript"/>
        </w:rPr>
        <w:t>кор.н</w:t>
      </w:r>
      <w:r>
        <w:t>) по формуле:</w:t>
      </w:r>
    </w:p>
    <w:p w:rsidR="008C6458" w:rsidRDefault="008C6458">
      <w:pPr>
        <w:pStyle w:val="ConsPlusNormal"/>
        <w:jc w:val="both"/>
      </w:pPr>
    </w:p>
    <w:p w:rsidR="008C6458" w:rsidRDefault="008C6458">
      <w:pPr>
        <w:pStyle w:val="ConsPlusNormal"/>
        <w:jc w:val="center"/>
      </w:pPr>
      <w:r>
        <w:t>И</w:t>
      </w:r>
      <w:r>
        <w:rPr>
          <w:vertAlign w:val="subscript"/>
        </w:rPr>
        <w:t>рц</w:t>
      </w:r>
      <w:r>
        <w:t xml:space="preserve"> = К</w:t>
      </w:r>
      <w:r>
        <w:rPr>
          <w:vertAlign w:val="subscript"/>
        </w:rPr>
        <w:t>кор.н</w:t>
      </w:r>
      <w:r>
        <w:t xml:space="preserve"> / К</w:t>
      </w:r>
      <w:r>
        <w:rPr>
          <w:vertAlign w:val="subscript"/>
        </w:rPr>
        <w:t>кор</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К</w:t>
      </w:r>
      <w:r>
        <w:rPr>
          <w:vertAlign w:val="subscript"/>
        </w:rPr>
        <w:t>кор</w:t>
      </w:r>
      <w:r>
        <w:t xml:space="preserve"> - коэффициент корректировки цены контракта, рассчитанный в первый раз в соответствии с </w:t>
      </w:r>
      <w:hyperlink w:anchor="P1038">
        <w:r>
          <w:rPr>
            <w:color w:val="0000FF"/>
          </w:rPr>
          <w:t>подпунктом "б" пункта 14.2</w:t>
        </w:r>
      </w:hyperlink>
      <w:r>
        <w:t xml:space="preserve"> Методики;</w:t>
      </w:r>
    </w:p>
    <w:p w:rsidR="008C6458" w:rsidRDefault="008C6458">
      <w:pPr>
        <w:pStyle w:val="ConsPlusNormal"/>
        <w:spacing w:before="220"/>
        <w:ind w:firstLine="540"/>
        <w:jc w:val="both"/>
      </w:pPr>
      <w:r>
        <w:t>К</w:t>
      </w:r>
      <w:r>
        <w:rPr>
          <w:vertAlign w:val="subscript"/>
        </w:rPr>
        <w:t>кор.н</w:t>
      </w:r>
      <w:r>
        <w:t xml:space="preserve"> - коэффициент корректировки цены контракта, рассчитанный повторно в порядке, установленном </w:t>
      </w:r>
      <w:hyperlink w:anchor="P1038">
        <w:r>
          <w:rPr>
            <w:color w:val="0000FF"/>
          </w:rPr>
          <w:t>подпунктом "б" пункта 14.2</w:t>
        </w:r>
      </w:hyperlink>
      <w:r>
        <w:t xml:space="preserve"> Методики на основании актуальных данных о стоимости строительных ресурсов и индексов изменения сметной стоимости, действующих на дату выполнения расчета указанного коэффициента.</w:t>
      </w:r>
    </w:p>
    <w:p w:rsidR="008C6458" w:rsidRDefault="008C6458">
      <w:pPr>
        <w:pStyle w:val="ConsPlusNormal"/>
        <w:spacing w:before="220"/>
        <w:ind w:firstLine="540"/>
        <w:jc w:val="both"/>
      </w:pPr>
      <w:r>
        <w:t>При расчете (К</w:t>
      </w:r>
      <w:r>
        <w:rPr>
          <w:vertAlign w:val="subscript"/>
        </w:rPr>
        <w:t>кор.н</w:t>
      </w:r>
      <w:r>
        <w:t>) показатель Ц</w:t>
      </w:r>
      <w:r>
        <w:rPr>
          <w:vertAlign w:val="subscript"/>
        </w:rPr>
        <w:t>нов</w:t>
      </w:r>
      <w:r>
        <w:t xml:space="preserve"> определяется в уровне цен, соответствующем периоду выполнения повторного Расчета.</w:t>
      </w:r>
    </w:p>
    <w:p w:rsidR="008C6458" w:rsidRDefault="008C6458">
      <w:pPr>
        <w:pStyle w:val="ConsPlusNormal"/>
        <w:spacing w:before="220"/>
        <w:ind w:firstLine="540"/>
        <w:jc w:val="both"/>
      </w:pPr>
      <w:r>
        <w:t>При расчете показателя Ц</w:t>
      </w:r>
      <w:r>
        <w:rPr>
          <w:vertAlign w:val="subscript"/>
        </w:rPr>
        <w:t>нов.н</w:t>
      </w:r>
      <w:r>
        <w:t xml:space="preserve"> 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и ценовые показатели которых по данным подрядчика претерпели существенный рост, определяется по результатам конъюнктурного анализа, проводимого в порядке, установленном </w:t>
      </w:r>
      <w:hyperlink w:anchor="P1011">
        <w:r>
          <w:rPr>
            <w:color w:val="0000FF"/>
          </w:rPr>
          <w:t>подпунктом "а" пункта 14.2</w:t>
        </w:r>
      </w:hyperlink>
      <w:r>
        <w:t xml:space="preserve"> Методики.</w:t>
      </w:r>
    </w:p>
    <w:p w:rsidR="008C6458" w:rsidRDefault="008C6458">
      <w:pPr>
        <w:pStyle w:val="ConsPlusNormal"/>
        <w:spacing w:before="220"/>
        <w:ind w:firstLine="540"/>
        <w:jc w:val="both"/>
      </w:pPr>
      <w:r>
        <w:t>Также при расчете показателя Ц</w:t>
      </w:r>
      <w:r>
        <w:rPr>
          <w:vertAlign w:val="subscript"/>
        </w:rPr>
        <w:t>нов.н</w:t>
      </w:r>
      <w:r>
        <w:t xml:space="preserve"> для определения сметной стоимости таких строительных материалов и (или) оборудования может использоваться информация о фактической цене приобретения таких строительных материалов и (или) оборудования, в случае если такое решение принято заказчиком.</w:t>
      </w:r>
    </w:p>
    <w:p w:rsidR="008C6458" w:rsidRDefault="008C6458">
      <w:pPr>
        <w:pStyle w:val="ConsPlusNormal"/>
        <w:jc w:val="both"/>
      </w:pPr>
      <w:r>
        <w:t xml:space="preserve">(п. 14.4 введен </w:t>
      </w:r>
      <w:hyperlink r:id="rId166">
        <w:r>
          <w:rPr>
            <w:color w:val="0000FF"/>
          </w:rPr>
          <w:t>Приказом</w:t>
        </w:r>
      </w:hyperlink>
      <w:r>
        <w:t xml:space="preserve"> Минстроя России от 14.06.2022 N 484/пр)</w:t>
      </w:r>
    </w:p>
    <w:p w:rsidR="008C6458" w:rsidRDefault="008C6458">
      <w:pPr>
        <w:pStyle w:val="ConsPlusNormal"/>
        <w:spacing w:before="220"/>
        <w:ind w:firstLine="540"/>
        <w:jc w:val="both"/>
      </w:pPr>
      <w:r>
        <w:t>14.5. После выполнения расчета осуществляется корректировка сметы контракта с учетом рассчитанного индекса роста цен на строительные ресурсы за расчетный период (И</w:t>
      </w:r>
      <w:r>
        <w:rPr>
          <w:vertAlign w:val="subscript"/>
        </w:rPr>
        <w:t>рц</w:t>
      </w:r>
      <w:r>
        <w:t>) и пересчет остатков работ, не принятых заказчиком на дату выполнения Расчета.</w:t>
      </w:r>
    </w:p>
    <w:p w:rsidR="008C6458" w:rsidRDefault="008C6458">
      <w:pPr>
        <w:pStyle w:val="ConsPlusNormal"/>
        <w:spacing w:before="220"/>
        <w:ind w:firstLine="540"/>
        <w:jc w:val="both"/>
      </w:pPr>
      <w:r>
        <w:t>Определение стоимости остатков работ (С</w:t>
      </w:r>
      <w:r>
        <w:rPr>
          <w:vertAlign w:val="subscript"/>
        </w:rPr>
        <w:t>ост</w:t>
      </w:r>
      <w:r>
        <w:t>) осуществляется путем умножения показателя цены работ на единицу измерения сметы контракта по оставшимся работам на индекс роста цен на строительные ресурсы за расчетный период (И</w:t>
      </w:r>
      <w:r>
        <w:rPr>
          <w:vertAlign w:val="subscript"/>
        </w:rPr>
        <w:t>рц</w:t>
      </w:r>
      <w:r>
        <w:t>) с учетом объемов оставшихся работ по формуле:</w:t>
      </w:r>
    </w:p>
    <w:p w:rsidR="008C6458" w:rsidRDefault="008C6458">
      <w:pPr>
        <w:pStyle w:val="ConsPlusNormal"/>
        <w:jc w:val="both"/>
      </w:pPr>
    </w:p>
    <w:p w:rsidR="008C6458" w:rsidRDefault="008C6458">
      <w:pPr>
        <w:pStyle w:val="ConsPlusNormal"/>
        <w:jc w:val="center"/>
      </w:pPr>
      <w:r>
        <w:t>С</w:t>
      </w:r>
      <w:r>
        <w:rPr>
          <w:vertAlign w:val="subscript"/>
        </w:rPr>
        <w:t>ост</w:t>
      </w:r>
      <w:r>
        <w:t xml:space="preserve"> = Ц</w:t>
      </w:r>
      <w:r>
        <w:rPr>
          <w:vertAlign w:val="subscript"/>
        </w:rPr>
        <w:t>ед.акт2</w:t>
      </w:r>
      <w:r>
        <w:t xml:space="preserve"> x И</w:t>
      </w:r>
      <w:r>
        <w:rPr>
          <w:vertAlign w:val="subscript"/>
        </w:rPr>
        <w:t>рц</w:t>
      </w:r>
      <w:r>
        <w:t xml:space="preserve"> x V</w:t>
      </w:r>
      <w:r>
        <w:rPr>
          <w:vertAlign w:val="subscript"/>
        </w:rPr>
        <w:t>ост</w:t>
      </w:r>
    </w:p>
    <w:p w:rsidR="008C6458" w:rsidRDefault="008C6458">
      <w:pPr>
        <w:pStyle w:val="ConsPlusNormal"/>
        <w:jc w:val="both"/>
      </w:pPr>
    </w:p>
    <w:p w:rsidR="008C6458" w:rsidRDefault="008C6458">
      <w:pPr>
        <w:pStyle w:val="ConsPlusNormal"/>
        <w:ind w:firstLine="540"/>
        <w:jc w:val="both"/>
      </w:pPr>
      <w:r>
        <w:t>где:</w:t>
      </w:r>
    </w:p>
    <w:p w:rsidR="008C6458" w:rsidRDefault="008C6458">
      <w:pPr>
        <w:pStyle w:val="ConsPlusNormal"/>
        <w:spacing w:before="220"/>
        <w:ind w:firstLine="540"/>
        <w:jc w:val="both"/>
      </w:pPr>
      <w:r>
        <w:t>Ц</w:t>
      </w:r>
      <w:r>
        <w:rPr>
          <w:vertAlign w:val="subscript"/>
        </w:rPr>
        <w:t>ед.акт2</w:t>
      </w:r>
      <w:r>
        <w:t xml:space="preserve"> - цена единицы i-го конструктивного решения (элемента) и (или) комплекса (вида) работ, принятая в корректируемой смете контракта, с учетом ранее рассчитанного показателя К</w:t>
      </w:r>
      <w:r>
        <w:rPr>
          <w:vertAlign w:val="subscript"/>
        </w:rPr>
        <w:t>кор</w:t>
      </w:r>
      <w:r>
        <w:t>, руб.;</w:t>
      </w:r>
    </w:p>
    <w:p w:rsidR="008C6458" w:rsidRDefault="008C6458">
      <w:pPr>
        <w:pStyle w:val="ConsPlusNormal"/>
        <w:spacing w:before="220"/>
        <w:ind w:firstLine="540"/>
        <w:jc w:val="both"/>
      </w:pPr>
      <w:r>
        <w:t>И</w:t>
      </w:r>
      <w:r>
        <w:rPr>
          <w:vertAlign w:val="subscript"/>
        </w:rPr>
        <w:t>рц</w:t>
      </w:r>
      <w:r>
        <w:t xml:space="preserve"> - индекс роста цен на строительные ресурсы за расчетный период, рассчитанный в соответствии с </w:t>
      </w:r>
      <w:hyperlink w:anchor="P1112">
        <w:r>
          <w:rPr>
            <w:color w:val="0000FF"/>
          </w:rPr>
          <w:t>пунктом 14.4</w:t>
        </w:r>
      </w:hyperlink>
      <w:r>
        <w:t xml:space="preserve"> Методики;</w:t>
      </w:r>
    </w:p>
    <w:p w:rsidR="008C6458" w:rsidRDefault="008C6458">
      <w:pPr>
        <w:pStyle w:val="ConsPlusNormal"/>
        <w:spacing w:before="220"/>
        <w:ind w:firstLine="540"/>
        <w:jc w:val="both"/>
      </w:pPr>
      <w:r>
        <w:t>V</w:t>
      </w:r>
      <w:r>
        <w:rPr>
          <w:vertAlign w:val="subscript"/>
        </w:rPr>
        <w:t>ост</w:t>
      </w:r>
      <w:r>
        <w:t xml:space="preserve"> - остаток объемов работ, подлежащих выполнению по i-му конструктивному решению (элементу) и (или) комплексу (виду) работ.</w:t>
      </w:r>
    </w:p>
    <w:p w:rsidR="008C6458" w:rsidRDefault="008C6458">
      <w:pPr>
        <w:pStyle w:val="ConsPlusNormal"/>
        <w:spacing w:before="220"/>
        <w:ind w:firstLine="540"/>
        <w:jc w:val="both"/>
      </w:pPr>
      <w:r>
        <w:lastRenderedPageBreak/>
        <w:t>После утверждения заказчиком откорректированной сметы контракта заключается дополнительное соглашение об утверждении новой цены контракта.</w:t>
      </w:r>
    </w:p>
    <w:p w:rsidR="008C6458" w:rsidRDefault="008C6458">
      <w:pPr>
        <w:pStyle w:val="ConsPlusNormal"/>
        <w:spacing w:before="220"/>
        <w:ind w:firstLine="540"/>
        <w:jc w:val="both"/>
      </w:pPr>
      <w:r>
        <w:t>Стоимость работ, выполненных и принятых заказчиком в период от даты выполнения расчета индекса роста цен на строительные ресурсы за расчетный период (И</w:t>
      </w:r>
      <w:r>
        <w:rPr>
          <w:vertAlign w:val="subscript"/>
        </w:rPr>
        <w:t>рц</w:t>
      </w:r>
      <w:r>
        <w:t>) до даты заключения дополнительного соглашения об изменении цены контракта также может быть пересчитана с учетом И</w:t>
      </w:r>
      <w:r>
        <w:rPr>
          <w:vertAlign w:val="subscript"/>
        </w:rPr>
        <w:t>рц</w:t>
      </w:r>
      <w:r>
        <w:t>, в случае если такое решение принято заказчиком.</w:t>
      </w:r>
    </w:p>
    <w:p w:rsidR="008C6458" w:rsidRDefault="008C6458">
      <w:pPr>
        <w:pStyle w:val="ConsPlusNormal"/>
        <w:jc w:val="both"/>
      </w:pPr>
      <w:r>
        <w:t xml:space="preserve">(п. 14.5 введен </w:t>
      </w:r>
      <w:hyperlink r:id="rId167">
        <w:r>
          <w:rPr>
            <w:color w:val="0000FF"/>
          </w:rPr>
          <w:t>Приказом</w:t>
        </w:r>
      </w:hyperlink>
      <w:r>
        <w:t xml:space="preserve"> Минстроя России от 14.06.2022 N 484/пр)</w:t>
      </w:r>
    </w:p>
    <w:p w:rsidR="008C6458" w:rsidRDefault="008C6458">
      <w:pPr>
        <w:pStyle w:val="ConsPlusNormal"/>
        <w:spacing w:before="220"/>
        <w:ind w:firstLine="540"/>
        <w:jc w:val="both"/>
      </w:pPr>
      <w:bookmarkStart w:id="41" w:name="P1136"/>
      <w:bookmarkEnd w:id="41"/>
      <w:r>
        <w:t>14.6. В случае, если одновременно с выполнением Расчета осуществляется внесение изменений в проектную документацию в связи с включением в нее ранее не предусмотренных такой проектной документацией видов работ и (или) затрат, с корректировкой видов и объемов работ, а также в связи с заменой материалов и (или) оборудования на аналоги без изменения их объема, пересчет остатков работ с применением индекса роста цен на строительные ресурсы (И</w:t>
      </w:r>
      <w:r>
        <w:rPr>
          <w:vertAlign w:val="subscript"/>
        </w:rPr>
        <w:t>рц</w:t>
      </w:r>
      <w:r>
        <w:t>) и коэффициента корректировки цены контракта (К</w:t>
      </w:r>
      <w:r>
        <w:rPr>
          <w:vertAlign w:val="subscript"/>
        </w:rPr>
        <w:t>кор</w:t>
      </w:r>
      <w:r>
        <w:t>) осуществляется только в отношении работ и затрат, не претерпевших изменений в результате внесения таких корректировок в проектную документацию.</w:t>
      </w:r>
    </w:p>
    <w:p w:rsidR="008C6458" w:rsidRDefault="008C6458">
      <w:pPr>
        <w:pStyle w:val="ConsPlusNormal"/>
        <w:jc w:val="both"/>
      </w:pPr>
      <w:r>
        <w:t xml:space="preserve">(п. 14.6 введен </w:t>
      </w:r>
      <w:hyperlink r:id="rId168">
        <w:r>
          <w:rPr>
            <w:color w:val="0000FF"/>
          </w:rPr>
          <w:t>Приказом</w:t>
        </w:r>
      </w:hyperlink>
      <w:r>
        <w:t xml:space="preserve"> Минстроя России от 14.06.2022 N 484/пр)</w:t>
      </w: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right"/>
        <w:outlineLvl w:val="1"/>
      </w:pPr>
      <w:r>
        <w:t>Приложение N 1</w:t>
      </w:r>
    </w:p>
    <w:p w:rsidR="008C6458" w:rsidRDefault="008C6458">
      <w:pPr>
        <w:pStyle w:val="ConsPlusNormal"/>
        <w:jc w:val="right"/>
      </w:pPr>
      <w:r>
        <w:t>к Методике составления сметы</w:t>
      </w:r>
    </w:p>
    <w:p w:rsidR="008C6458" w:rsidRDefault="008C6458">
      <w:pPr>
        <w:pStyle w:val="ConsPlusNormal"/>
        <w:jc w:val="right"/>
      </w:pPr>
      <w:r>
        <w:t>контракта, предметом которого</w:t>
      </w:r>
    </w:p>
    <w:p w:rsidR="008C6458" w:rsidRDefault="008C6458">
      <w:pPr>
        <w:pStyle w:val="ConsPlusNormal"/>
        <w:jc w:val="right"/>
      </w:pPr>
      <w:r>
        <w:t>являются строительство, реконструкция</w:t>
      </w:r>
    </w:p>
    <w:p w:rsidR="008C6458" w:rsidRDefault="008C6458">
      <w:pPr>
        <w:pStyle w:val="ConsPlusNormal"/>
        <w:jc w:val="right"/>
      </w:pPr>
      <w:r>
        <w:t>объектов капитального строительства,</w:t>
      </w:r>
    </w:p>
    <w:p w:rsidR="008C6458" w:rsidRDefault="008C6458">
      <w:pPr>
        <w:pStyle w:val="ConsPlusNormal"/>
        <w:jc w:val="right"/>
      </w:pPr>
      <w:r>
        <w:t>утвержденной приказом</w:t>
      </w:r>
    </w:p>
    <w:p w:rsidR="008C6458" w:rsidRDefault="008C6458">
      <w:pPr>
        <w:pStyle w:val="ConsPlusNormal"/>
        <w:jc w:val="right"/>
      </w:pPr>
      <w:r>
        <w:t>Министерства строительства</w:t>
      </w:r>
    </w:p>
    <w:p w:rsidR="008C6458" w:rsidRDefault="008C6458">
      <w:pPr>
        <w:pStyle w:val="ConsPlusNormal"/>
        <w:jc w:val="right"/>
      </w:pPr>
      <w:r>
        <w:t>и жилищно-коммунального хозяйства</w:t>
      </w:r>
    </w:p>
    <w:p w:rsidR="008C6458" w:rsidRDefault="008C6458">
      <w:pPr>
        <w:pStyle w:val="ConsPlusNormal"/>
        <w:jc w:val="right"/>
      </w:pPr>
      <w:r>
        <w:t>Российской Федерации</w:t>
      </w:r>
    </w:p>
    <w:p w:rsidR="008C6458" w:rsidRDefault="008C6458">
      <w:pPr>
        <w:pStyle w:val="ConsPlusNormal"/>
        <w:jc w:val="right"/>
      </w:pPr>
      <w:r>
        <w:t>от 23 декабря 2019 г. N 841/пр</w:t>
      </w:r>
    </w:p>
    <w:p w:rsidR="008C6458" w:rsidRDefault="008C6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64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6458" w:rsidRDefault="008C6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6458" w:rsidRDefault="008C6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6458" w:rsidRDefault="008C6458">
            <w:pPr>
              <w:pStyle w:val="ConsPlusNormal"/>
              <w:jc w:val="center"/>
            </w:pPr>
            <w:r>
              <w:rPr>
                <w:color w:val="392C69"/>
              </w:rPr>
              <w:t>Список изменяющих документов</w:t>
            </w:r>
          </w:p>
          <w:p w:rsidR="008C6458" w:rsidRDefault="008C6458">
            <w:pPr>
              <w:pStyle w:val="ConsPlusNormal"/>
              <w:jc w:val="center"/>
            </w:pPr>
            <w:r>
              <w:rPr>
                <w:color w:val="392C69"/>
              </w:rPr>
              <w:t xml:space="preserve">(в ред. </w:t>
            </w:r>
            <w:hyperlink r:id="rId169">
              <w:r>
                <w:rPr>
                  <w:color w:val="0000FF"/>
                </w:rPr>
                <w:t>Приказа</w:t>
              </w:r>
            </w:hyperlink>
            <w:r>
              <w:rPr>
                <w:color w:val="392C69"/>
              </w:rPr>
              <w:t xml:space="preserve"> Минстроя России от 14.06.2022 N 484/пр)</w:t>
            </w:r>
          </w:p>
        </w:tc>
        <w:tc>
          <w:tcPr>
            <w:tcW w:w="113" w:type="dxa"/>
            <w:tcBorders>
              <w:top w:val="nil"/>
              <w:left w:val="nil"/>
              <w:bottom w:val="nil"/>
              <w:right w:val="nil"/>
            </w:tcBorders>
            <w:shd w:val="clear" w:color="auto" w:fill="F4F3F8"/>
            <w:tcMar>
              <w:top w:w="0" w:type="dxa"/>
              <w:left w:w="0" w:type="dxa"/>
              <w:bottom w:w="0" w:type="dxa"/>
              <w:right w:w="0" w:type="dxa"/>
            </w:tcMar>
          </w:tcPr>
          <w:p w:rsidR="008C6458" w:rsidRDefault="008C6458">
            <w:pPr>
              <w:pStyle w:val="ConsPlusNormal"/>
            </w:pPr>
          </w:p>
        </w:tc>
      </w:tr>
    </w:tbl>
    <w:p w:rsidR="008C6458" w:rsidRDefault="008C6458">
      <w:pPr>
        <w:pStyle w:val="ConsPlusNormal"/>
        <w:jc w:val="both"/>
      </w:pPr>
    </w:p>
    <w:p w:rsidR="008C6458" w:rsidRDefault="008C6458">
      <w:pPr>
        <w:pStyle w:val="ConsPlusNormal"/>
        <w:jc w:val="right"/>
      </w:pPr>
      <w:r>
        <w:t>(рекомендуемый образец)</w:t>
      </w:r>
    </w:p>
    <w:p w:rsidR="008C6458" w:rsidRDefault="008C6458">
      <w:pPr>
        <w:pStyle w:val="ConsPlusNormal"/>
        <w:jc w:val="both"/>
      </w:pPr>
    </w:p>
    <w:p w:rsidR="008C6458" w:rsidRDefault="008C6458">
      <w:pPr>
        <w:pStyle w:val="ConsPlusNormal"/>
        <w:jc w:val="center"/>
      </w:pPr>
      <w:bookmarkStart w:id="42" w:name="P1158"/>
      <w:bookmarkEnd w:id="42"/>
      <w:r>
        <w:t>Смета контракта</w:t>
      </w:r>
    </w:p>
    <w:p w:rsidR="008C6458" w:rsidRDefault="008C6458">
      <w:pPr>
        <w:pStyle w:val="ConsPlusNormal"/>
        <w:jc w:val="center"/>
      </w:pPr>
      <w:r>
        <w:t>______________________________________</w:t>
      </w:r>
    </w:p>
    <w:p w:rsidR="008C6458" w:rsidRDefault="008C6458">
      <w:pPr>
        <w:pStyle w:val="ConsPlusNormal"/>
        <w:jc w:val="center"/>
      </w:pPr>
      <w:r>
        <w:t>(наименование объекта)</w:t>
      </w:r>
    </w:p>
    <w:p w:rsidR="008C6458" w:rsidRDefault="008C64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3058"/>
        <w:gridCol w:w="914"/>
        <w:gridCol w:w="975"/>
        <w:gridCol w:w="1260"/>
        <w:gridCol w:w="934"/>
        <w:gridCol w:w="1211"/>
      </w:tblGrid>
      <w:tr w:rsidR="008C6458">
        <w:tc>
          <w:tcPr>
            <w:tcW w:w="677" w:type="dxa"/>
          </w:tcPr>
          <w:p w:rsidR="008C6458" w:rsidRDefault="008C6458">
            <w:pPr>
              <w:pStyle w:val="ConsPlusNormal"/>
              <w:jc w:val="center"/>
            </w:pPr>
            <w:r>
              <w:t xml:space="preserve">N п/п </w:t>
            </w:r>
            <w:hyperlink w:anchor="P1226">
              <w:r>
                <w:rPr>
                  <w:color w:val="0000FF"/>
                </w:rPr>
                <w:t>&lt;1&gt;</w:t>
              </w:r>
            </w:hyperlink>
          </w:p>
        </w:tc>
        <w:tc>
          <w:tcPr>
            <w:tcW w:w="3058" w:type="dxa"/>
          </w:tcPr>
          <w:p w:rsidR="008C6458" w:rsidRDefault="008C6458">
            <w:pPr>
              <w:pStyle w:val="ConsPlusNormal"/>
              <w:jc w:val="center"/>
            </w:pPr>
            <w:r>
              <w:t xml:space="preserve">Наименование конструктивных решений (элементов), комплексов (видов) работ, оборудования </w:t>
            </w:r>
            <w:hyperlink w:anchor="P1226">
              <w:r>
                <w:rPr>
                  <w:color w:val="0000FF"/>
                </w:rPr>
                <w:t>&lt;1&gt;</w:t>
              </w:r>
            </w:hyperlink>
          </w:p>
        </w:tc>
        <w:tc>
          <w:tcPr>
            <w:tcW w:w="914" w:type="dxa"/>
          </w:tcPr>
          <w:p w:rsidR="008C6458" w:rsidRDefault="008C6458">
            <w:pPr>
              <w:pStyle w:val="ConsPlusNormal"/>
              <w:jc w:val="center"/>
            </w:pPr>
            <w:r>
              <w:t xml:space="preserve">Единица измерения </w:t>
            </w:r>
            <w:hyperlink w:anchor="P1226">
              <w:r>
                <w:rPr>
                  <w:color w:val="0000FF"/>
                </w:rPr>
                <w:t>&lt;1&gt;</w:t>
              </w:r>
            </w:hyperlink>
          </w:p>
        </w:tc>
        <w:tc>
          <w:tcPr>
            <w:tcW w:w="975" w:type="dxa"/>
          </w:tcPr>
          <w:p w:rsidR="008C6458" w:rsidRDefault="008C6458">
            <w:pPr>
              <w:pStyle w:val="ConsPlusNormal"/>
              <w:jc w:val="center"/>
            </w:pPr>
            <w:r>
              <w:t xml:space="preserve">Количество (объем работ) </w:t>
            </w:r>
            <w:hyperlink w:anchor="P1226">
              <w:r>
                <w:rPr>
                  <w:color w:val="0000FF"/>
                </w:rPr>
                <w:t>&lt;1&gt;</w:t>
              </w:r>
            </w:hyperlink>
          </w:p>
        </w:tc>
        <w:tc>
          <w:tcPr>
            <w:tcW w:w="1260" w:type="dxa"/>
          </w:tcPr>
          <w:p w:rsidR="008C6458" w:rsidRDefault="008C6458">
            <w:pPr>
              <w:pStyle w:val="ConsPlusNormal"/>
              <w:jc w:val="center"/>
            </w:pPr>
            <w:r>
              <w:t>Цена на единицу измерения, без НДС руб.</w:t>
            </w:r>
          </w:p>
        </w:tc>
        <w:tc>
          <w:tcPr>
            <w:tcW w:w="934" w:type="dxa"/>
          </w:tcPr>
          <w:p w:rsidR="008C6458" w:rsidRDefault="008C6458">
            <w:pPr>
              <w:pStyle w:val="ConsPlusNormal"/>
              <w:jc w:val="center"/>
            </w:pPr>
            <w:r>
              <w:t xml:space="preserve">Стоимость всего, руб. </w:t>
            </w:r>
            <w:hyperlink w:anchor="P1228">
              <w:r>
                <w:rPr>
                  <w:color w:val="0000FF"/>
                </w:rPr>
                <w:t>&lt;3&gt;</w:t>
              </w:r>
            </w:hyperlink>
          </w:p>
        </w:tc>
        <w:tc>
          <w:tcPr>
            <w:tcW w:w="1211" w:type="dxa"/>
          </w:tcPr>
          <w:p w:rsidR="008C6458" w:rsidRDefault="008C6458">
            <w:pPr>
              <w:pStyle w:val="ConsPlusNormal"/>
              <w:jc w:val="center"/>
            </w:pPr>
            <w:r>
              <w:t xml:space="preserve">Страна происхождения оборудования </w:t>
            </w:r>
            <w:hyperlink w:anchor="P1229">
              <w:r>
                <w:rPr>
                  <w:color w:val="0000FF"/>
                </w:rPr>
                <w:t>&lt;4&gt;</w:t>
              </w:r>
            </w:hyperlink>
          </w:p>
        </w:tc>
      </w:tr>
      <w:tr w:rsidR="008C6458">
        <w:tc>
          <w:tcPr>
            <w:tcW w:w="677" w:type="dxa"/>
          </w:tcPr>
          <w:p w:rsidR="008C6458" w:rsidRDefault="008C6458">
            <w:pPr>
              <w:pStyle w:val="ConsPlusNormal"/>
              <w:jc w:val="center"/>
            </w:pPr>
            <w:r>
              <w:t>1</w:t>
            </w:r>
          </w:p>
        </w:tc>
        <w:tc>
          <w:tcPr>
            <w:tcW w:w="3058" w:type="dxa"/>
          </w:tcPr>
          <w:p w:rsidR="008C6458" w:rsidRDefault="008C6458">
            <w:pPr>
              <w:pStyle w:val="ConsPlusNormal"/>
              <w:jc w:val="center"/>
            </w:pPr>
            <w:r>
              <w:t>2</w:t>
            </w:r>
          </w:p>
        </w:tc>
        <w:tc>
          <w:tcPr>
            <w:tcW w:w="914" w:type="dxa"/>
          </w:tcPr>
          <w:p w:rsidR="008C6458" w:rsidRDefault="008C6458">
            <w:pPr>
              <w:pStyle w:val="ConsPlusNormal"/>
              <w:jc w:val="center"/>
            </w:pPr>
            <w:r>
              <w:t>3</w:t>
            </w:r>
          </w:p>
        </w:tc>
        <w:tc>
          <w:tcPr>
            <w:tcW w:w="975" w:type="dxa"/>
          </w:tcPr>
          <w:p w:rsidR="008C6458" w:rsidRDefault="008C6458">
            <w:pPr>
              <w:pStyle w:val="ConsPlusNormal"/>
              <w:jc w:val="center"/>
            </w:pPr>
            <w:bookmarkStart w:id="43" w:name="P1172"/>
            <w:bookmarkEnd w:id="43"/>
            <w:r>
              <w:t>4</w:t>
            </w:r>
          </w:p>
        </w:tc>
        <w:tc>
          <w:tcPr>
            <w:tcW w:w="1260" w:type="dxa"/>
          </w:tcPr>
          <w:p w:rsidR="008C6458" w:rsidRDefault="008C6458">
            <w:pPr>
              <w:pStyle w:val="ConsPlusNormal"/>
              <w:jc w:val="center"/>
            </w:pPr>
            <w:bookmarkStart w:id="44" w:name="P1173"/>
            <w:bookmarkEnd w:id="44"/>
            <w:r>
              <w:t>5</w:t>
            </w:r>
          </w:p>
        </w:tc>
        <w:tc>
          <w:tcPr>
            <w:tcW w:w="934" w:type="dxa"/>
          </w:tcPr>
          <w:p w:rsidR="008C6458" w:rsidRDefault="008C6458">
            <w:pPr>
              <w:pStyle w:val="ConsPlusNormal"/>
              <w:jc w:val="center"/>
            </w:pPr>
            <w:r>
              <w:t>6</w:t>
            </w:r>
          </w:p>
        </w:tc>
        <w:tc>
          <w:tcPr>
            <w:tcW w:w="1211" w:type="dxa"/>
          </w:tcPr>
          <w:p w:rsidR="008C6458" w:rsidRDefault="008C6458">
            <w:pPr>
              <w:pStyle w:val="ConsPlusNormal"/>
              <w:jc w:val="center"/>
            </w:pPr>
            <w:r>
              <w:t>7</w:t>
            </w:r>
          </w:p>
        </w:tc>
      </w:tr>
      <w:tr w:rsidR="008C6458">
        <w:tc>
          <w:tcPr>
            <w:tcW w:w="677" w:type="dxa"/>
          </w:tcPr>
          <w:p w:rsidR="008C6458" w:rsidRDefault="008C6458">
            <w:pPr>
              <w:pStyle w:val="ConsPlusNormal"/>
            </w:pPr>
          </w:p>
        </w:tc>
        <w:tc>
          <w:tcPr>
            <w:tcW w:w="3058" w:type="dxa"/>
          </w:tcPr>
          <w:p w:rsidR="008C6458" w:rsidRDefault="008C6458">
            <w:pPr>
              <w:pStyle w:val="ConsPlusNormal"/>
            </w:pPr>
          </w:p>
        </w:tc>
        <w:tc>
          <w:tcPr>
            <w:tcW w:w="914" w:type="dxa"/>
          </w:tcPr>
          <w:p w:rsidR="008C6458" w:rsidRDefault="008C6458">
            <w:pPr>
              <w:pStyle w:val="ConsPlusNormal"/>
            </w:pPr>
          </w:p>
        </w:tc>
        <w:tc>
          <w:tcPr>
            <w:tcW w:w="975" w:type="dxa"/>
          </w:tcPr>
          <w:p w:rsidR="008C6458" w:rsidRDefault="008C6458">
            <w:pPr>
              <w:pStyle w:val="ConsPlusNormal"/>
            </w:pPr>
          </w:p>
        </w:tc>
        <w:tc>
          <w:tcPr>
            <w:tcW w:w="1260" w:type="dxa"/>
          </w:tcPr>
          <w:p w:rsidR="008C6458" w:rsidRDefault="008C6458">
            <w:pPr>
              <w:pStyle w:val="ConsPlusNormal"/>
            </w:pPr>
          </w:p>
        </w:tc>
        <w:tc>
          <w:tcPr>
            <w:tcW w:w="934" w:type="dxa"/>
          </w:tcPr>
          <w:p w:rsidR="008C6458" w:rsidRDefault="008C6458">
            <w:pPr>
              <w:pStyle w:val="ConsPlusNormal"/>
            </w:pPr>
          </w:p>
        </w:tc>
        <w:tc>
          <w:tcPr>
            <w:tcW w:w="1211" w:type="dxa"/>
          </w:tcPr>
          <w:p w:rsidR="008C6458" w:rsidRDefault="008C6458">
            <w:pPr>
              <w:pStyle w:val="ConsPlusNormal"/>
            </w:pPr>
          </w:p>
        </w:tc>
      </w:tr>
      <w:tr w:rsidR="008C6458">
        <w:tc>
          <w:tcPr>
            <w:tcW w:w="677" w:type="dxa"/>
          </w:tcPr>
          <w:p w:rsidR="008C6458" w:rsidRDefault="008C6458">
            <w:pPr>
              <w:pStyle w:val="ConsPlusNormal"/>
            </w:pPr>
          </w:p>
        </w:tc>
        <w:tc>
          <w:tcPr>
            <w:tcW w:w="3058" w:type="dxa"/>
          </w:tcPr>
          <w:p w:rsidR="008C6458" w:rsidRDefault="008C6458">
            <w:pPr>
              <w:pStyle w:val="ConsPlusNormal"/>
            </w:pPr>
          </w:p>
        </w:tc>
        <w:tc>
          <w:tcPr>
            <w:tcW w:w="914" w:type="dxa"/>
          </w:tcPr>
          <w:p w:rsidR="008C6458" w:rsidRDefault="008C6458">
            <w:pPr>
              <w:pStyle w:val="ConsPlusNormal"/>
            </w:pPr>
          </w:p>
        </w:tc>
        <w:tc>
          <w:tcPr>
            <w:tcW w:w="975" w:type="dxa"/>
          </w:tcPr>
          <w:p w:rsidR="008C6458" w:rsidRDefault="008C6458">
            <w:pPr>
              <w:pStyle w:val="ConsPlusNormal"/>
            </w:pPr>
          </w:p>
        </w:tc>
        <w:tc>
          <w:tcPr>
            <w:tcW w:w="1260" w:type="dxa"/>
          </w:tcPr>
          <w:p w:rsidR="008C6458" w:rsidRDefault="008C6458">
            <w:pPr>
              <w:pStyle w:val="ConsPlusNormal"/>
            </w:pPr>
          </w:p>
        </w:tc>
        <w:tc>
          <w:tcPr>
            <w:tcW w:w="934" w:type="dxa"/>
          </w:tcPr>
          <w:p w:rsidR="008C6458" w:rsidRDefault="008C6458">
            <w:pPr>
              <w:pStyle w:val="ConsPlusNormal"/>
            </w:pPr>
          </w:p>
        </w:tc>
        <w:tc>
          <w:tcPr>
            <w:tcW w:w="1211" w:type="dxa"/>
          </w:tcPr>
          <w:p w:rsidR="008C6458" w:rsidRDefault="008C6458">
            <w:pPr>
              <w:pStyle w:val="ConsPlusNormal"/>
            </w:pPr>
          </w:p>
        </w:tc>
      </w:tr>
      <w:tr w:rsidR="008C6458">
        <w:tc>
          <w:tcPr>
            <w:tcW w:w="677" w:type="dxa"/>
          </w:tcPr>
          <w:p w:rsidR="008C6458" w:rsidRDefault="008C6458">
            <w:pPr>
              <w:pStyle w:val="ConsPlusNormal"/>
            </w:pPr>
          </w:p>
        </w:tc>
        <w:tc>
          <w:tcPr>
            <w:tcW w:w="3058" w:type="dxa"/>
          </w:tcPr>
          <w:p w:rsidR="008C6458" w:rsidRDefault="008C6458">
            <w:pPr>
              <w:pStyle w:val="ConsPlusNormal"/>
            </w:pPr>
            <w:r>
              <w:t>Итого:</w:t>
            </w:r>
          </w:p>
        </w:tc>
        <w:tc>
          <w:tcPr>
            <w:tcW w:w="914" w:type="dxa"/>
          </w:tcPr>
          <w:p w:rsidR="008C6458" w:rsidRDefault="008C6458">
            <w:pPr>
              <w:pStyle w:val="ConsPlusNormal"/>
            </w:pPr>
          </w:p>
        </w:tc>
        <w:tc>
          <w:tcPr>
            <w:tcW w:w="975" w:type="dxa"/>
          </w:tcPr>
          <w:p w:rsidR="008C6458" w:rsidRDefault="008C6458">
            <w:pPr>
              <w:pStyle w:val="ConsPlusNormal"/>
            </w:pPr>
          </w:p>
        </w:tc>
        <w:tc>
          <w:tcPr>
            <w:tcW w:w="1260" w:type="dxa"/>
          </w:tcPr>
          <w:p w:rsidR="008C6458" w:rsidRDefault="008C6458">
            <w:pPr>
              <w:pStyle w:val="ConsPlusNormal"/>
            </w:pPr>
          </w:p>
        </w:tc>
        <w:tc>
          <w:tcPr>
            <w:tcW w:w="934" w:type="dxa"/>
          </w:tcPr>
          <w:p w:rsidR="008C6458" w:rsidRDefault="008C6458">
            <w:pPr>
              <w:pStyle w:val="ConsPlusNormal"/>
            </w:pPr>
          </w:p>
        </w:tc>
        <w:tc>
          <w:tcPr>
            <w:tcW w:w="1211" w:type="dxa"/>
          </w:tcPr>
          <w:p w:rsidR="008C6458" w:rsidRDefault="008C6458">
            <w:pPr>
              <w:pStyle w:val="ConsPlusNormal"/>
            </w:pPr>
          </w:p>
        </w:tc>
      </w:tr>
      <w:tr w:rsidR="008C6458">
        <w:tc>
          <w:tcPr>
            <w:tcW w:w="677" w:type="dxa"/>
          </w:tcPr>
          <w:p w:rsidR="008C6458" w:rsidRDefault="008C6458">
            <w:pPr>
              <w:pStyle w:val="ConsPlusNormal"/>
            </w:pPr>
          </w:p>
        </w:tc>
        <w:tc>
          <w:tcPr>
            <w:tcW w:w="3058" w:type="dxa"/>
          </w:tcPr>
          <w:p w:rsidR="008C6458" w:rsidRDefault="008C6458">
            <w:pPr>
              <w:pStyle w:val="ConsPlusNormal"/>
            </w:pPr>
            <w:r>
              <w:t xml:space="preserve">Сумма НДС (ставка &lt;N&gt;%) по позициям: </w:t>
            </w:r>
            <w:hyperlink w:anchor="P1227">
              <w:r>
                <w:rPr>
                  <w:color w:val="0000FF"/>
                </w:rPr>
                <w:t>&lt;2&gt;</w:t>
              </w:r>
            </w:hyperlink>
          </w:p>
        </w:tc>
        <w:tc>
          <w:tcPr>
            <w:tcW w:w="914" w:type="dxa"/>
          </w:tcPr>
          <w:p w:rsidR="008C6458" w:rsidRDefault="008C6458">
            <w:pPr>
              <w:pStyle w:val="ConsPlusNormal"/>
            </w:pPr>
          </w:p>
        </w:tc>
        <w:tc>
          <w:tcPr>
            <w:tcW w:w="975" w:type="dxa"/>
          </w:tcPr>
          <w:p w:rsidR="008C6458" w:rsidRDefault="008C6458">
            <w:pPr>
              <w:pStyle w:val="ConsPlusNormal"/>
            </w:pPr>
          </w:p>
        </w:tc>
        <w:tc>
          <w:tcPr>
            <w:tcW w:w="1260" w:type="dxa"/>
          </w:tcPr>
          <w:p w:rsidR="008C6458" w:rsidRDefault="008C6458">
            <w:pPr>
              <w:pStyle w:val="ConsPlusNormal"/>
            </w:pPr>
          </w:p>
        </w:tc>
        <w:tc>
          <w:tcPr>
            <w:tcW w:w="934" w:type="dxa"/>
          </w:tcPr>
          <w:p w:rsidR="008C6458" w:rsidRDefault="008C6458">
            <w:pPr>
              <w:pStyle w:val="ConsPlusNormal"/>
            </w:pPr>
          </w:p>
        </w:tc>
        <w:tc>
          <w:tcPr>
            <w:tcW w:w="1211" w:type="dxa"/>
          </w:tcPr>
          <w:p w:rsidR="008C6458" w:rsidRDefault="008C6458">
            <w:pPr>
              <w:pStyle w:val="ConsPlusNormal"/>
            </w:pPr>
          </w:p>
        </w:tc>
      </w:tr>
      <w:tr w:rsidR="008C6458">
        <w:tc>
          <w:tcPr>
            <w:tcW w:w="677" w:type="dxa"/>
          </w:tcPr>
          <w:p w:rsidR="008C6458" w:rsidRDefault="008C6458">
            <w:pPr>
              <w:pStyle w:val="ConsPlusNormal"/>
            </w:pPr>
          </w:p>
        </w:tc>
        <w:tc>
          <w:tcPr>
            <w:tcW w:w="3058" w:type="dxa"/>
          </w:tcPr>
          <w:p w:rsidR="008C6458" w:rsidRDefault="008C6458">
            <w:pPr>
              <w:pStyle w:val="ConsPlusNormal"/>
            </w:pPr>
            <w:r>
              <w:t>Всего с НДС:</w:t>
            </w:r>
          </w:p>
        </w:tc>
        <w:tc>
          <w:tcPr>
            <w:tcW w:w="914" w:type="dxa"/>
          </w:tcPr>
          <w:p w:rsidR="008C6458" w:rsidRDefault="008C6458">
            <w:pPr>
              <w:pStyle w:val="ConsPlusNormal"/>
            </w:pPr>
          </w:p>
        </w:tc>
        <w:tc>
          <w:tcPr>
            <w:tcW w:w="975" w:type="dxa"/>
          </w:tcPr>
          <w:p w:rsidR="008C6458" w:rsidRDefault="008C6458">
            <w:pPr>
              <w:pStyle w:val="ConsPlusNormal"/>
            </w:pPr>
          </w:p>
        </w:tc>
        <w:tc>
          <w:tcPr>
            <w:tcW w:w="1260" w:type="dxa"/>
          </w:tcPr>
          <w:p w:rsidR="008C6458" w:rsidRDefault="008C6458">
            <w:pPr>
              <w:pStyle w:val="ConsPlusNormal"/>
            </w:pPr>
          </w:p>
        </w:tc>
        <w:tc>
          <w:tcPr>
            <w:tcW w:w="934" w:type="dxa"/>
          </w:tcPr>
          <w:p w:rsidR="008C6458" w:rsidRDefault="008C6458">
            <w:pPr>
              <w:pStyle w:val="ConsPlusNormal"/>
            </w:pPr>
          </w:p>
        </w:tc>
        <w:tc>
          <w:tcPr>
            <w:tcW w:w="1211" w:type="dxa"/>
          </w:tcPr>
          <w:p w:rsidR="008C6458" w:rsidRDefault="008C6458">
            <w:pPr>
              <w:pStyle w:val="ConsPlusNormal"/>
            </w:pPr>
          </w:p>
        </w:tc>
      </w:tr>
    </w:tbl>
    <w:p w:rsidR="008C6458" w:rsidRDefault="008C64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40"/>
        <w:gridCol w:w="340"/>
        <w:gridCol w:w="7247"/>
      </w:tblGrid>
      <w:tr w:rsidR="008C6458">
        <w:tc>
          <w:tcPr>
            <w:tcW w:w="1440" w:type="dxa"/>
            <w:tcBorders>
              <w:top w:val="nil"/>
              <w:left w:val="nil"/>
              <w:bottom w:val="nil"/>
              <w:right w:val="nil"/>
            </w:tcBorders>
          </w:tcPr>
          <w:p w:rsidR="008C6458" w:rsidRDefault="008C6458">
            <w:pPr>
              <w:pStyle w:val="ConsPlusNormal"/>
            </w:pPr>
            <w:r>
              <w:t>Заказчик</w:t>
            </w:r>
          </w:p>
        </w:tc>
        <w:tc>
          <w:tcPr>
            <w:tcW w:w="340" w:type="dxa"/>
            <w:tcBorders>
              <w:top w:val="nil"/>
              <w:left w:val="nil"/>
              <w:bottom w:val="nil"/>
              <w:right w:val="nil"/>
            </w:tcBorders>
          </w:tcPr>
          <w:p w:rsidR="008C6458" w:rsidRDefault="008C6458">
            <w:pPr>
              <w:pStyle w:val="ConsPlusNormal"/>
            </w:pPr>
          </w:p>
        </w:tc>
        <w:tc>
          <w:tcPr>
            <w:tcW w:w="7247" w:type="dxa"/>
            <w:tcBorders>
              <w:top w:val="nil"/>
              <w:left w:val="nil"/>
              <w:bottom w:val="single" w:sz="4" w:space="0" w:color="auto"/>
              <w:right w:val="nil"/>
            </w:tcBorders>
          </w:tcPr>
          <w:p w:rsidR="008C6458" w:rsidRDefault="008C6458">
            <w:pPr>
              <w:pStyle w:val="ConsPlusNormal"/>
            </w:pPr>
          </w:p>
        </w:tc>
      </w:tr>
      <w:tr w:rsidR="008C6458">
        <w:tc>
          <w:tcPr>
            <w:tcW w:w="1440" w:type="dxa"/>
            <w:tcBorders>
              <w:top w:val="nil"/>
              <w:left w:val="nil"/>
              <w:bottom w:val="nil"/>
              <w:right w:val="nil"/>
            </w:tcBorders>
          </w:tcPr>
          <w:p w:rsidR="008C6458" w:rsidRDefault="008C6458">
            <w:pPr>
              <w:pStyle w:val="ConsPlusNormal"/>
            </w:pPr>
          </w:p>
        </w:tc>
        <w:tc>
          <w:tcPr>
            <w:tcW w:w="340" w:type="dxa"/>
            <w:tcBorders>
              <w:top w:val="nil"/>
              <w:left w:val="nil"/>
              <w:bottom w:val="nil"/>
              <w:right w:val="nil"/>
            </w:tcBorders>
          </w:tcPr>
          <w:p w:rsidR="008C6458" w:rsidRDefault="008C6458">
            <w:pPr>
              <w:pStyle w:val="ConsPlusNormal"/>
            </w:pPr>
          </w:p>
        </w:tc>
        <w:tc>
          <w:tcPr>
            <w:tcW w:w="7247" w:type="dxa"/>
            <w:tcBorders>
              <w:top w:val="single" w:sz="4" w:space="0" w:color="auto"/>
              <w:left w:val="nil"/>
              <w:bottom w:val="nil"/>
              <w:right w:val="nil"/>
            </w:tcBorders>
          </w:tcPr>
          <w:p w:rsidR="008C6458" w:rsidRDefault="008C6458">
            <w:pPr>
              <w:pStyle w:val="ConsPlusNormal"/>
              <w:jc w:val="center"/>
            </w:pPr>
            <w:r>
              <w:t>(должность, подпись, инициалы, фамилия)</w:t>
            </w:r>
          </w:p>
        </w:tc>
      </w:tr>
      <w:tr w:rsidR="008C6458">
        <w:tc>
          <w:tcPr>
            <w:tcW w:w="1440" w:type="dxa"/>
            <w:tcBorders>
              <w:top w:val="nil"/>
              <w:left w:val="nil"/>
              <w:bottom w:val="nil"/>
              <w:right w:val="nil"/>
            </w:tcBorders>
          </w:tcPr>
          <w:p w:rsidR="008C6458" w:rsidRDefault="008C6458">
            <w:pPr>
              <w:pStyle w:val="ConsPlusNormal"/>
            </w:pPr>
            <w:r>
              <w:t>Подрядчик</w:t>
            </w:r>
          </w:p>
        </w:tc>
        <w:tc>
          <w:tcPr>
            <w:tcW w:w="340" w:type="dxa"/>
            <w:tcBorders>
              <w:top w:val="nil"/>
              <w:left w:val="nil"/>
              <w:bottom w:val="nil"/>
              <w:right w:val="nil"/>
            </w:tcBorders>
          </w:tcPr>
          <w:p w:rsidR="008C6458" w:rsidRDefault="008C6458">
            <w:pPr>
              <w:pStyle w:val="ConsPlusNormal"/>
            </w:pPr>
          </w:p>
        </w:tc>
        <w:tc>
          <w:tcPr>
            <w:tcW w:w="7247" w:type="dxa"/>
            <w:tcBorders>
              <w:top w:val="nil"/>
              <w:left w:val="nil"/>
              <w:bottom w:val="single" w:sz="4" w:space="0" w:color="auto"/>
              <w:right w:val="nil"/>
            </w:tcBorders>
          </w:tcPr>
          <w:p w:rsidR="008C6458" w:rsidRDefault="008C6458">
            <w:pPr>
              <w:pStyle w:val="ConsPlusNormal"/>
            </w:pPr>
          </w:p>
        </w:tc>
      </w:tr>
      <w:tr w:rsidR="008C6458">
        <w:tc>
          <w:tcPr>
            <w:tcW w:w="1440" w:type="dxa"/>
            <w:tcBorders>
              <w:top w:val="nil"/>
              <w:left w:val="nil"/>
              <w:bottom w:val="nil"/>
              <w:right w:val="nil"/>
            </w:tcBorders>
          </w:tcPr>
          <w:p w:rsidR="008C6458" w:rsidRDefault="008C6458">
            <w:pPr>
              <w:pStyle w:val="ConsPlusNormal"/>
            </w:pPr>
          </w:p>
        </w:tc>
        <w:tc>
          <w:tcPr>
            <w:tcW w:w="340" w:type="dxa"/>
            <w:tcBorders>
              <w:top w:val="nil"/>
              <w:left w:val="nil"/>
              <w:bottom w:val="nil"/>
              <w:right w:val="nil"/>
            </w:tcBorders>
          </w:tcPr>
          <w:p w:rsidR="008C6458" w:rsidRDefault="008C6458">
            <w:pPr>
              <w:pStyle w:val="ConsPlusNormal"/>
            </w:pPr>
          </w:p>
        </w:tc>
        <w:tc>
          <w:tcPr>
            <w:tcW w:w="7247" w:type="dxa"/>
            <w:tcBorders>
              <w:top w:val="single" w:sz="4" w:space="0" w:color="auto"/>
              <w:left w:val="nil"/>
              <w:bottom w:val="nil"/>
              <w:right w:val="nil"/>
            </w:tcBorders>
          </w:tcPr>
          <w:p w:rsidR="008C6458" w:rsidRDefault="008C6458">
            <w:pPr>
              <w:pStyle w:val="ConsPlusNormal"/>
              <w:jc w:val="center"/>
            </w:pPr>
            <w:r>
              <w:t>(должность, подпись, инициалы, фамилия)</w:t>
            </w:r>
          </w:p>
        </w:tc>
      </w:tr>
    </w:tbl>
    <w:p w:rsidR="008C6458" w:rsidRDefault="008C6458">
      <w:pPr>
        <w:pStyle w:val="ConsPlusNormal"/>
        <w:jc w:val="both"/>
      </w:pPr>
    </w:p>
    <w:p w:rsidR="008C6458" w:rsidRDefault="008C6458">
      <w:pPr>
        <w:pStyle w:val="ConsPlusNormal"/>
        <w:ind w:firstLine="540"/>
        <w:jc w:val="both"/>
      </w:pPr>
      <w:r>
        <w:t>--------------------------------</w:t>
      </w:r>
    </w:p>
    <w:p w:rsidR="008C6458" w:rsidRDefault="008C6458">
      <w:pPr>
        <w:pStyle w:val="ConsPlusNormal"/>
        <w:spacing w:before="220"/>
        <w:ind w:firstLine="540"/>
        <w:jc w:val="both"/>
      </w:pPr>
      <w:bookmarkStart w:id="45" w:name="P1226"/>
      <w:bookmarkEnd w:id="45"/>
      <w:r>
        <w:t>&lt;1&gt; Заполняется в соответствии с проектом сметы контракта без изменения содержания.</w:t>
      </w:r>
    </w:p>
    <w:p w:rsidR="008C6458" w:rsidRDefault="008C6458">
      <w:pPr>
        <w:pStyle w:val="ConsPlusNormal"/>
        <w:spacing w:before="220"/>
        <w:ind w:firstLine="540"/>
        <w:jc w:val="both"/>
      </w:pPr>
      <w:bookmarkStart w:id="46" w:name="P1227"/>
      <w:bookmarkEnd w:id="46"/>
      <w:r>
        <w:t>&lt;2&gt; Указывается отдельно для позиций сметы контракта, для которых НДС имеет различные значения.</w:t>
      </w:r>
    </w:p>
    <w:p w:rsidR="008C6458" w:rsidRDefault="008C6458">
      <w:pPr>
        <w:pStyle w:val="ConsPlusNormal"/>
        <w:spacing w:before="220"/>
        <w:ind w:firstLine="540"/>
        <w:jc w:val="both"/>
      </w:pPr>
      <w:bookmarkStart w:id="47" w:name="P1228"/>
      <w:bookmarkEnd w:id="47"/>
      <w:r>
        <w:t xml:space="preserve">&lt;3&gt; Указывается (в рублях) стоимость всего, определенная как произведение значений </w:t>
      </w:r>
      <w:hyperlink w:anchor="P1172">
        <w:r>
          <w:rPr>
            <w:color w:val="0000FF"/>
          </w:rPr>
          <w:t>граф 4</w:t>
        </w:r>
      </w:hyperlink>
      <w:r>
        <w:t xml:space="preserve"> и </w:t>
      </w:r>
      <w:hyperlink w:anchor="P1173">
        <w:r>
          <w:rPr>
            <w:color w:val="0000FF"/>
          </w:rPr>
          <w:t>5</w:t>
        </w:r>
      </w:hyperlink>
      <w:r>
        <w:t xml:space="preserve"> сметы контракта. В отношении оборудования указывается стоимость без НДС и стоимость с НДС в формате "стоимость без НДС (стоимость с НДС)".</w:t>
      </w:r>
    </w:p>
    <w:p w:rsidR="008C6458" w:rsidRDefault="008C6458">
      <w:pPr>
        <w:pStyle w:val="ConsPlusNormal"/>
        <w:spacing w:before="220"/>
        <w:ind w:firstLine="540"/>
        <w:jc w:val="both"/>
      </w:pPr>
      <w:bookmarkStart w:id="48" w:name="P1229"/>
      <w:bookmarkEnd w:id="48"/>
      <w:r>
        <w:t>&lt;4&gt; Указывается в отношении оборудования, подлежащего принятию заказчиком к бухгалтерскому учету в качестве объектов основных средств.</w:t>
      </w:r>
    </w:p>
    <w:p w:rsidR="008C6458" w:rsidRDefault="008C6458">
      <w:pPr>
        <w:pStyle w:val="ConsPlusNormal"/>
        <w:ind w:firstLine="540"/>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both"/>
      </w:pPr>
    </w:p>
    <w:p w:rsidR="008C6458" w:rsidRDefault="008C6458">
      <w:pPr>
        <w:pStyle w:val="ConsPlusNormal"/>
        <w:jc w:val="right"/>
        <w:outlineLvl w:val="1"/>
      </w:pPr>
      <w:r>
        <w:t>Приложение N 2</w:t>
      </w:r>
    </w:p>
    <w:p w:rsidR="008C6458" w:rsidRDefault="008C6458">
      <w:pPr>
        <w:pStyle w:val="ConsPlusNormal"/>
        <w:jc w:val="right"/>
      </w:pPr>
      <w:r>
        <w:t>к Методике составления сметы</w:t>
      </w:r>
    </w:p>
    <w:p w:rsidR="008C6458" w:rsidRDefault="008C6458">
      <w:pPr>
        <w:pStyle w:val="ConsPlusNormal"/>
        <w:jc w:val="right"/>
      </w:pPr>
      <w:r>
        <w:t>контракта, предметом которого</w:t>
      </w:r>
    </w:p>
    <w:p w:rsidR="008C6458" w:rsidRDefault="008C6458">
      <w:pPr>
        <w:pStyle w:val="ConsPlusNormal"/>
        <w:jc w:val="right"/>
      </w:pPr>
      <w:r>
        <w:t>являются строительство, реконструкция</w:t>
      </w:r>
    </w:p>
    <w:p w:rsidR="008C6458" w:rsidRDefault="008C6458">
      <w:pPr>
        <w:pStyle w:val="ConsPlusNormal"/>
        <w:jc w:val="right"/>
      </w:pPr>
      <w:r>
        <w:t>объектов капитального строительства,</w:t>
      </w:r>
    </w:p>
    <w:p w:rsidR="008C6458" w:rsidRDefault="008C6458">
      <w:pPr>
        <w:pStyle w:val="ConsPlusNormal"/>
        <w:jc w:val="right"/>
      </w:pPr>
      <w:r>
        <w:t>утвержденной приказом</w:t>
      </w:r>
    </w:p>
    <w:p w:rsidR="008C6458" w:rsidRDefault="008C6458">
      <w:pPr>
        <w:pStyle w:val="ConsPlusNormal"/>
        <w:jc w:val="right"/>
      </w:pPr>
      <w:r>
        <w:t>Министерства строительства</w:t>
      </w:r>
    </w:p>
    <w:p w:rsidR="008C6458" w:rsidRDefault="008C6458">
      <w:pPr>
        <w:pStyle w:val="ConsPlusNormal"/>
        <w:jc w:val="right"/>
      </w:pPr>
      <w:r>
        <w:t>и жилищно-коммунального хозяйства</w:t>
      </w:r>
    </w:p>
    <w:p w:rsidR="008C6458" w:rsidRDefault="008C6458">
      <w:pPr>
        <w:pStyle w:val="ConsPlusNormal"/>
        <w:jc w:val="right"/>
      </w:pPr>
      <w:r>
        <w:t>Российской Федерации</w:t>
      </w:r>
    </w:p>
    <w:p w:rsidR="008C6458" w:rsidRDefault="008C6458">
      <w:pPr>
        <w:pStyle w:val="ConsPlusNormal"/>
        <w:jc w:val="right"/>
      </w:pPr>
      <w:r>
        <w:t>от 23 декабря 2019 г. N 841/пр</w:t>
      </w:r>
    </w:p>
    <w:p w:rsidR="008C6458" w:rsidRDefault="008C6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64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6458" w:rsidRDefault="008C6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6458" w:rsidRDefault="008C6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6458" w:rsidRDefault="008C6458">
            <w:pPr>
              <w:pStyle w:val="ConsPlusNormal"/>
              <w:jc w:val="center"/>
            </w:pPr>
            <w:r>
              <w:rPr>
                <w:color w:val="392C69"/>
              </w:rPr>
              <w:t>Список изменяющих документов</w:t>
            </w:r>
          </w:p>
          <w:p w:rsidR="008C6458" w:rsidRDefault="008C6458">
            <w:pPr>
              <w:pStyle w:val="ConsPlusNormal"/>
              <w:jc w:val="center"/>
            </w:pPr>
            <w:r>
              <w:rPr>
                <w:color w:val="392C69"/>
              </w:rPr>
              <w:t xml:space="preserve">(в ред. </w:t>
            </w:r>
            <w:hyperlink r:id="rId170">
              <w:r>
                <w:rPr>
                  <w:color w:val="0000FF"/>
                </w:rPr>
                <w:t>Приказа</w:t>
              </w:r>
            </w:hyperlink>
            <w:r>
              <w:rPr>
                <w:color w:val="392C69"/>
              </w:rPr>
              <w:t xml:space="preserve"> Минстроя России от 14.06.2022 N 484/пр)</w:t>
            </w:r>
          </w:p>
        </w:tc>
        <w:tc>
          <w:tcPr>
            <w:tcW w:w="113" w:type="dxa"/>
            <w:tcBorders>
              <w:top w:val="nil"/>
              <w:left w:val="nil"/>
              <w:bottom w:val="nil"/>
              <w:right w:val="nil"/>
            </w:tcBorders>
            <w:shd w:val="clear" w:color="auto" w:fill="F4F3F8"/>
            <w:tcMar>
              <w:top w:w="0" w:type="dxa"/>
              <w:left w:w="0" w:type="dxa"/>
              <w:bottom w:w="0" w:type="dxa"/>
              <w:right w:w="0" w:type="dxa"/>
            </w:tcMar>
          </w:tcPr>
          <w:p w:rsidR="008C6458" w:rsidRDefault="008C6458">
            <w:pPr>
              <w:pStyle w:val="ConsPlusNormal"/>
            </w:pPr>
          </w:p>
        </w:tc>
      </w:tr>
    </w:tbl>
    <w:p w:rsidR="008C6458" w:rsidRDefault="008C6458">
      <w:pPr>
        <w:pStyle w:val="ConsPlusNormal"/>
        <w:jc w:val="right"/>
      </w:pPr>
    </w:p>
    <w:p w:rsidR="008C6458" w:rsidRDefault="008C6458">
      <w:pPr>
        <w:pStyle w:val="ConsPlusNormal"/>
        <w:jc w:val="right"/>
      </w:pPr>
      <w:r>
        <w:t>(рекомендуемый образец)</w:t>
      </w:r>
    </w:p>
    <w:p w:rsidR="008C6458" w:rsidRDefault="008C6458">
      <w:pPr>
        <w:pStyle w:val="ConsPlusNormal"/>
        <w:jc w:val="both"/>
      </w:pPr>
    </w:p>
    <w:p w:rsidR="008C6458" w:rsidRDefault="008C6458">
      <w:pPr>
        <w:pStyle w:val="ConsPlusNormal"/>
        <w:jc w:val="center"/>
      </w:pPr>
      <w:r>
        <w:t>Смета контракта (с учетом изменения)</w:t>
      </w:r>
    </w:p>
    <w:p w:rsidR="008C6458" w:rsidRDefault="008C6458">
      <w:pPr>
        <w:pStyle w:val="ConsPlusNormal"/>
        <w:jc w:val="center"/>
      </w:pPr>
      <w:r>
        <w:t>______________________________________________</w:t>
      </w:r>
    </w:p>
    <w:p w:rsidR="008C6458" w:rsidRDefault="008C6458">
      <w:pPr>
        <w:pStyle w:val="ConsPlusNormal"/>
        <w:jc w:val="center"/>
      </w:pPr>
      <w:r>
        <w:lastRenderedPageBreak/>
        <w:t>(наименование объекта)</w:t>
      </w:r>
    </w:p>
    <w:p w:rsidR="008C6458" w:rsidRDefault="008C6458">
      <w:pPr>
        <w:pStyle w:val="ConsPlusNormal"/>
        <w:jc w:val="both"/>
      </w:pPr>
    </w:p>
    <w:p w:rsidR="008C6458" w:rsidRDefault="008C6458">
      <w:pPr>
        <w:pStyle w:val="ConsPlusNormal"/>
        <w:sectPr w:rsidR="008C6458" w:rsidSect="000143C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2376"/>
        <w:gridCol w:w="770"/>
        <w:gridCol w:w="1003"/>
        <w:gridCol w:w="1202"/>
        <w:gridCol w:w="968"/>
        <w:gridCol w:w="1579"/>
        <w:gridCol w:w="1031"/>
        <w:gridCol w:w="1297"/>
        <w:gridCol w:w="1054"/>
      </w:tblGrid>
      <w:tr w:rsidR="008C6458">
        <w:tc>
          <w:tcPr>
            <w:tcW w:w="619" w:type="dxa"/>
            <w:vMerge w:val="restart"/>
          </w:tcPr>
          <w:p w:rsidR="008C6458" w:rsidRDefault="008C6458">
            <w:pPr>
              <w:pStyle w:val="ConsPlusNormal"/>
              <w:jc w:val="center"/>
            </w:pPr>
            <w:r>
              <w:lastRenderedPageBreak/>
              <w:t>N п/п</w:t>
            </w:r>
          </w:p>
        </w:tc>
        <w:tc>
          <w:tcPr>
            <w:tcW w:w="2376" w:type="dxa"/>
            <w:vMerge w:val="restart"/>
          </w:tcPr>
          <w:p w:rsidR="008C6458" w:rsidRDefault="008C6458">
            <w:pPr>
              <w:pStyle w:val="ConsPlusNormal"/>
              <w:jc w:val="center"/>
            </w:pPr>
            <w:r>
              <w:t xml:space="preserve">Наименование конструктивных решений (элементов), комплексов (видов) работ, оборудования </w:t>
            </w:r>
            <w:hyperlink w:anchor="P1342">
              <w:r>
                <w:rPr>
                  <w:color w:val="0000FF"/>
                </w:rPr>
                <w:t>&lt;1&gt;</w:t>
              </w:r>
            </w:hyperlink>
          </w:p>
        </w:tc>
        <w:tc>
          <w:tcPr>
            <w:tcW w:w="770" w:type="dxa"/>
            <w:vMerge w:val="restart"/>
          </w:tcPr>
          <w:p w:rsidR="008C6458" w:rsidRDefault="008C6458">
            <w:pPr>
              <w:pStyle w:val="ConsPlusNormal"/>
              <w:jc w:val="center"/>
            </w:pPr>
            <w:r>
              <w:t>Единица измерения</w:t>
            </w:r>
          </w:p>
        </w:tc>
        <w:tc>
          <w:tcPr>
            <w:tcW w:w="2205" w:type="dxa"/>
            <w:gridSpan w:val="2"/>
          </w:tcPr>
          <w:p w:rsidR="008C6458" w:rsidRDefault="008C6458">
            <w:pPr>
              <w:pStyle w:val="ConsPlusNormal"/>
              <w:jc w:val="center"/>
            </w:pPr>
            <w:r>
              <w:t xml:space="preserve">Количество </w:t>
            </w:r>
            <w:hyperlink w:anchor="P1342">
              <w:r>
                <w:rPr>
                  <w:color w:val="0000FF"/>
                </w:rPr>
                <w:t>&lt;1&gt;</w:t>
              </w:r>
            </w:hyperlink>
            <w:r>
              <w:t xml:space="preserve"> (объем работ)</w:t>
            </w:r>
          </w:p>
        </w:tc>
        <w:tc>
          <w:tcPr>
            <w:tcW w:w="2547" w:type="dxa"/>
            <w:gridSpan w:val="2"/>
          </w:tcPr>
          <w:p w:rsidR="008C6458" w:rsidRDefault="008C6458">
            <w:pPr>
              <w:pStyle w:val="ConsPlusNormal"/>
              <w:jc w:val="center"/>
            </w:pPr>
            <w:r>
              <w:t>Цена на единицу измерения, без НДС руб.</w:t>
            </w:r>
          </w:p>
        </w:tc>
        <w:tc>
          <w:tcPr>
            <w:tcW w:w="2328" w:type="dxa"/>
            <w:gridSpan w:val="2"/>
          </w:tcPr>
          <w:p w:rsidR="008C6458" w:rsidRDefault="008C6458">
            <w:pPr>
              <w:pStyle w:val="ConsPlusNormal"/>
              <w:jc w:val="center"/>
            </w:pPr>
            <w:r>
              <w:t xml:space="preserve">Стоимость всего, руб. </w:t>
            </w:r>
            <w:hyperlink w:anchor="P1343">
              <w:r>
                <w:rPr>
                  <w:color w:val="0000FF"/>
                </w:rPr>
                <w:t>&lt;2&gt;</w:t>
              </w:r>
            </w:hyperlink>
          </w:p>
        </w:tc>
        <w:tc>
          <w:tcPr>
            <w:tcW w:w="1054" w:type="dxa"/>
            <w:vMerge w:val="restart"/>
          </w:tcPr>
          <w:p w:rsidR="008C6458" w:rsidRDefault="008C6458">
            <w:pPr>
              <w:pStyle w:val="ConsPlusNormal"/>
              <w:jc w:val="center"/>
            </w:pPr>
            <w:r>
              <w:t xml:space="preserve">Страна происхождения оборудования </w:t>
            </w:r>
            <w:hyperlink w:anchor="P1344">
              <w:r>
                <w:rPr>
                  <w:color w:val="0000FF"/>
                </w:rPr>
                <w:t>&lt;3&gt;</w:t>
              </w:r>
            </w:hyperlink>
          </w:p>
        </w:tc>
      </w:tr>
      <w:tr w:rsidR="008C6458">
        <w:tc>
          <w:tcPr>
            <w:tcW w:w="619" w:type="dxa"/>
            <w:vMerge/>
          </w:tcPr>
          <w:p w:rsidR="008C6458" w:rsidRDefault="008C6458">
            <w:pPr>
              <w:pStyle w:val="ConsPlusNormal"/>
            </w:pPr>
          </w:p>
        </w:tc>
        <w:tc>
          <w:tcPr>
            <w:tcW w:w="2376" w:type="dxa"/>
            <w:vMerge/>
          </w:tcPr>
          <w:p w:rsidR="008C6458" w:rsidRDefault="008C6458">
            <w:pPr>
              <w:pStyle w:val="ConsPlusNormal"/>
            </w:pPr>
          </w:p>
        </w:tc>
        <w:tc>
          <w:tcPr>
            <w:tcW w:w="770" w:type="dxa"/>
            <w:vMerge/>
          </w:tcPr>
          <w:p w:rsidR="008C6458" w:rsidRDefault="008C6458">
            <w:pPr>
              <w:pStyle w:val="ConsPlusNormal"/>
            </w:pPr>
          </w:p>
        </w:tc>
        <w:tc>
          <w:tcPr>
            <w:tcW w:w="1003" w:type="dxa"/>
          </w:tcPr>
          <w:p w:rsidR="008C6458" w:rsidRDefault="008C6458">
            <w:pPr>
              <w:pStyle w:val="ConsPlusNormal"/>
              <w:jc w:val="center"/>
            </w:pPr>
            <w:r>
              <w:t>Перво начальный</w:t>
            </w:r>
          </w:p>
        </w:tc>
        <w:tc>
          <w:tcPr>
            <w:tcW w:w="1202" w:type="dxa"/>
          </w:tcPr>
          <w:p w:rsidR="008C6458" w:rsidRDefault="008C6458">
            <w:pPr>
              <w:pStyle w:val="ConsPlusNormal"/>
              <w:jc w:val="center"/>
            </w:pPr>
            <w:r>
              <w:t>С учетом корректировки</w:t>
            </w:r>
          </w:p>
        </w:tc>
        <w:tc>
          <w:tcPr>
            <w:tcW w:w="968" w:type="dxa"/>
          </w:tcPr>
          <w:p w:rsidR="008C6458" w:rsidRDefault="008C6458">
            <w:pPr>
              <w:pStyle w:val="ConsPlusNormal"/>
              <w:jc w:val="center"/>
            </w:pPr>
            <w:r>
              <w:t>Первоначальный</w:t>
            </w:r>
          </w:p>
        </w:tc>
        <w:tc>
          <w:tcPr>
            <w:tcW w:w="1579" w:type="dxa"/>
          </w:tcPr>
          <w:p w:rsidR="008C6458" w:rsidRDefault="008C6458">
            <w:pPr>
              <w:pStyle w:val="ConsPlusNormal"/>
              <w:jc w:val="center"/>
            </w:pPr>
            <w:r>
              <w:t>С учетом корректировки</w:t>
            </w:r>
          </w:p>
        </w:tc>
        <w:tc>
          <w:tcPr>
            <w:tcW w:w="1031" w:type="dxa"/>
          </w:tcPr>
          <w:p w:rsidR="008C6458" w:rsidRDefault="008C6458">
            <w:pPr>
              <w:pStyle w:val="ConsPlusNormal"/>
              <w:jc w:val="center"/>
            </w:pPr>
            <w:r>
              <w:t>Первоначальный</w:t>
            </w:r>
          </w:p>
        </w:tc>
        <w:tc>
          <w:tcPr>
            <w:tcW w:w="1297" w:type="dxa"/>
          </w:tcPr>
          <w:p w:rsidR="008C6458" w:rsidRDefault="008C6458">
            <w:pPr>
              <w:pStyle w:val="ConsPlusNormal"/>
              <w:jc w:val="center"/>
            </w:pPr>
            <w:r>
              <w:t>С учетом корректировки</w:t>
            </w:r>
          </w:p>
        </w:tc>
        <w:tc>
          <w:tcPr>
            <w:tcW w:w="1054" w:type="dxa"/>
            <w:vMerge/>
          </w:tcPr>
          <w:p w:rsidR="008C6458" w:rsidRDefault="008C6458">
            <w:pPr>
              <w:pStyle w:val="ConsPlusNormal"/>
            </w:pPr>
          </w:p>
        </w:tc>
      </w:tr>
      <w:tr w:rsidR="008C6458">
        <w:tc>
          <w:tcPr>
            <w:tcW w:w="619" w:type="dxa"/>
          </w:tcPr>
          <w:p w:rsidR="008C6458" w:rsidRDefault="008C6458">
            <w:pPr>
              <w:pStyle w:val="ConsPlusNormal"/>
              <w:jc w:val="center"/>
            </w:pPr>
            <w:r>
              <w:t>1</w:t>
            </w:r>
          </w:p>
        </w:tc>
        <w:tc>
          <w:tcPr>
            <w:tcW w:w="2376" w:type="dxa"/>
          </w:tcPr>
          <w:p w:rsidR="008C6458" w:rsidRDefault="008C6458">
            <w:pPr>
              <w:pStyle w:val="ConsPlusNormal"/>
              <w:jc w:val="center"/>
            </w:pPr>
            <w:r>
              <w:t>2</w:t>
            </w:r>
          </w:p>
        </w:tc>
        <w:tc>
          <w:tcPr>
            <w:tcW w:w="770" w:type="dxa"/>
          </w:tcPr>
          <w:p w:rsidR="008C6458" w:rsidRDefault="008C6458">
            <w:pPr>
              <w:pStyle w:val="ConsPlusNormal"/>
              <w:jc w:val="center"/>
            </w:pPr>
            <w:r>
              <w:t>3</w:t>
            </w:r>
          </w:p>
        </w:tc>
        <w:tc>
          <w:tcPr>
            <w:tcW w:w="1003" w:type="dxa"/>
          </w:tcPr>
          <w:p w:rsidR="008C6458" w:rsidRDefault="008C6458">
            <w:pPr>
              <w:pStyle w:val="ConsPlusNormal"/>
              <w:jc w:val="center"/>
            </w:pPr>
            <w:bookmarkStart w:id="49" w:name="P1270"/>
            <w:bookmarkEnd w:id="49"/>
            <w:r>
              <w:t>4</w:t>
            </w:r>
          </w:p>
        </w:tc>
        <w:tc>
          <w:tcPr>
            <w:tcW w:w="1202" w:type="dxa"/>
          </w:tcPr>
          <w:p w:rsidR="008C6458" w:rsidRDefault="008C6458">
            <w:pPr>
              <w:pStyle w:val="ConsPlusNormal"/>
              <w:jc w:val="center"/>
            </w:pPr>
            <w:bookmarkStart w:id="50" w:name="P1271"/>
            <w:bookmarkEnd w:id="50"/>
            <w:r>
              <w:t>5</w:t>
            </w:r>
          </w:p>
        </w:tc>
        <w:tc>
          <w:tcPr>
            <w:tcW w:w="968" w:type="dxa"/>
          </w:tcPr>
          <w:p w:rsidR="008C6458" w:rsidRDefault="008C6458">
            <w:pPr>
              <w:pStyle w:val="ConsPlusNormal"/>
              <w:jc w:val="center"/>
            </w:pPr>
            <w:r>
              <w:t>6</w:t>
            </w:r>
          </w:p>
        </w:tc>
        <w:tc>
          <w:tcPr>
            <w:tcW w:w="1579" w:type="dxa"/>
          </w:tcPr>
          <w:p w:rsidR="008C6458" w:rsidRDefault="008C6458">
            <w:pPr>
              <w:pStyle w:val="ConsPlusNormal"/>
              <w:jc w:val="center"/>
            </w:pPr>
            <w:r>
              <w:t>7</w:t>
            </w:r>
          </w:p>
        </w:tc>
        <w:tc>
          <w:tcPr>
            <w:tcW w:w="1031" w:type="dxa"/>
          </w:tcPr>
          <w:p w:rsidR="008C6458" w:rsidRDefault="008C6458">
            <w:pPr>
              <w:pStyle w:val="ConsPlusNormal"/>
              <w:jc w:val="center"/>
            </w:pPr>
            <w:r>
              <w:t>8</w:t>
            </w:r>
          </w:p>
        </w:tc>
        <w:tc>
          <w:tcPr>
            <w:tcW w:w="1297" w:type="dxa"/>
          </w:tcPr>
          <w:p w:rsidR="008C6458" w:rsidRDefault="008C6458">
            <w:pPr>
              <w:pStyle w:val="ConsPlusNormal"/>
              <w:jc w:val="center"/>
            </w:pPr>
            <w:r>
              <w:t>9</w:t>
            </w:r>
          </w:p>
        </w:tc>
        <w:tc>
          <w:tcPr>
            <w:tcW w:w="1054" w:type="dxa"/>
          </w:tcPr>
          <w:p w:rsidR="008C6458" w:rsidRDefault="008C6458">
            <w:pPr>
              <w:pStyle w:val="ConsPlusNormal"/>
              <w:jc w:val="center"/>
            </w:pPr>
            <w:r>
              <w:t>10</w:t>
            </w:r>
          </w:p>
        </w:tc>
      </w:tr>
      <w:tr w:rsidR="008C6458">
        <w:tc>
          <w:tcPr>
            <w:tcW w:w="619" w:type="dxa"/>
          </w:tcPr>
          <w:p w:rsidR="008C6458" w:rsidRDefault="008C6458">
            <w:pPr>
              <w:pStyle w:val="ConsPlusNormal"/>
            </w:pPr>
          </w:p>
        </w:tc>
        <w:tc>
          <w:tcPr>
            <w:tcW w:w="2376" w:type="dxa"/>
          </w:tcPr>
          <w:p w:rsidR="008C6458" w:rsidRDefault="008C6458">
            <w:pPr>
              <w:pStyle w:val="ConsPlusNormal"/>
            </w:pPr>
          </w:p>
        </w:tc>
        <w:tc>
          <w:tcPr>
            <w:tcW w:w="770" w:type="dxa"/>
          </w:tcPr>
          <w:p w:rsidR="008C6458" w:rsidRDefault="008C6458">
            <w:pPr>
              <w:pStyle w:val="ConsPlusNormal"/>
            </w:pPr>
          </w:p>
        </w:tc>
        <w:tc>
          <w:tcPr>
            <w:tcW w:w="1003" w:type="dxa"/>
          </w:tcPr>
          <w:p w:rsidR="008C6458" w:rsidRDefault="008C6458">
            <w:pPr>
              <w:pStyle w:val="ConsPlusNormal"/>
            </w:pPr>
          </w:p>
        </w:tc>
        <w:tc>
          <w:tcPr>
            <w:tcW w:w="1202" w:type="dxa"/>
          </w:tcPr>
          <w:p w:rsidR="008C6458" w:rsidRDefault="008C6458">
            <w:pPr>
              <w:pStyle w:val="ConsPlusNormal"/>
            </w:pPr>
          </w:p>
        </w:tc>
        <w:tc>
          <w:tcPr>
            <w:tcW w:w="968" w:type="dxa"/>
          </w:tcPr>
          <w:p w:rsidR="008C6458" w:rsidRDefault="008C6458">
            <w:pPr>
              <w:pStyle w:val="ConsPlusNormal"/>
            </w:pPr>
          </w:p>
        </w:tc>
        <w:tc>
          <w:tcPr>
            <w:tcW w:w="1579" w:type="dxa"/>
          </w:tcPr>
          <w:p w:rsidR="008C6458" w:rsidRDefault="008C6458">
            <w:pPr>
              <w:pStyle w:val="ConsPlusNormal"/>
            </w:pPr>
          </w:p>
        </w:tc>
        <w:tc>
          <w:tcPr>
            <w:tcW w:w="1031" w:type="dxa"/>
          </w:tcPr>
          <w:p w:rsidR="008C6458" w:rsidRDefault="008C6458">
            <w:pPr>
              <w:pStyle w:val="ConsPlusNormal"/>
            </w:pPr>
          </w:p>
        </w:tc>
        <w:tc>
          <w:tcPr>
            <w:tcW w:w="1297" w:type="dxa"/>
          </w:tcPr>
          <w:p w:rsidR="008C6458" w:rsidRDefault="008C6458">
            <w:pPr>
              <w:pStyle w:val="ConsPlusNormal"/>
            </w:pPr>
          </w:p>
        </w:tc>
        <w:tc>
          <w:tcPr>
            <w:tcW w:w="1054" w:type="dxa"/>
          </w:tcPr>
          <w:p w:rsidR="008C6458" w:rsidRDefault="008C6458">
            <w:pPr>
              <w:pStyle w:val="ConsPlusNormal"/>
            </w:pPr>
          </w:p>
        </w:tc>
      </w:tr>
      <w:tr w:rsidR="008C6458">
        <w:tc>
          <w:tcPr>
            <w:tcW w:w="619" w:type="dxa"/>
          </w:tcPr>
          <w:p w:rsidR="008C6458" w:rsidRDefault="008C6458">
            <w:pPr>
              <w:pStyle w:val="ConsPlusNormal"/>
            </w:pPr>
          </w:p>
        </w:tc>
        <w:tc>
          <w:tcPr>
            <w:tcW w:w="2376" w:type="dxa"/>
          </w:tcPr>
          <w:p w:rsidR="008C6458" w:rsidRDefault="008C6458">
            <w:pPr>
              <w:pStyle w:val="ConsPlusNormal"/>
            </w:pPr>
          </w:p>
        </w:tc>
        <w:tc>
          <w:tcPr>
            <w:tcW w:w="770" w:type="dxa"/>
          </w:tcPr>
          <w:p w:rsidR="008C6458" w:rsidRDefault="008C6458">
            <w:pPr>
              <w:pStyle w:val="ConsPlusNormal"/>
            </w:pPr>
          </w:p>
        </w:tc>
        <w:tc>
          <w:tcPr>
            <w:tcW w:w="1003" w:type="dxa"/>
          </w:tcPr>
          <w:p w:rsidR="008C6458" w:rsidRDefault="008C6458">
            <w:pPr>
              <w:pStyle w:val="ConsPlusNormal"/>
            </w:pPr>
          </w:p>
        </w:tc>
        <w:tc>
          <w:tcPr>
            <w:tcW w:w="1202" w:type="dxa"/>
          </w:tcPr>
          <w:p w:rsidR="008C6458" w:rsidRDefault="008C6458">
            <w:pPr>
              <w:pStyle w:val="ConsPlusNormal"/>
            </w:pPr>
          </w:p>
        </w:tc>
        <w:tc>
          <w:tcPr>
            <w:tcW w:w="968" w:type="dxa"/>
          </w:tcPr>
          <w:p w:rsidR="008C6458" w:rsidRDefault="008C6458">
            <w:pPr>
              <w:pStyle w:val="ConsPlusNormal"/>
            </w:pPr>
          </w:p>
        </w:tc>
        <w:tc>
          <w:tcPr>
            <w:tcW w:w="1579" w:type="dxa"/>
          </w:tcPr>
          <w:p w:rsidR="008C6458" w:rsidRDefault="008C6458">
            <w:pPr>
              <w:pStyle w:val="ConsPlusNormal"/>
            </w:pPr>
          </w:p>
        </w:tc>
        <w:tc>
          <w:tcPr>
            <w:tcW w:w="1031" w:type="dxa"/>
          </w:tcPr>
          <w:p w:rsidR="008C6458" w:rsidRDefault="008C6458">
            <w:pPr>
              <w:pStyle w:val="ConsPlusNormal"/>
            </w:pPr>
          </w:p>
        </w:tc>
        <w:tc>
          <w:tcPr>
            <w:tcW w:w="1297" w:type="dxa"/>
          </w:tcPr>
          <w:p w:rsidR="008C6458" w:rsidRDefault="008C6458">
            <w:pPr>
              <w:pStyle w:val="ConsPlusNormal"/>
            </w:pPr>
          </w:p>
        </w:tc>
        <w:tc>
          <w:tcPr>
            <w:tcW w:w="1054" w:type="dxa"/>
          </w:tcPr>
          <w:p w:rsidR="008C6458" w:rsidRDefault="008C6458">
            <w:pPr>
              <w:pStyle w:val="ConsPlusNormal"/>
            </w:pPr>
          </w:p>
        </w:tc>
      </w:tr>
      <w:tr w:rsidR="008C6458">
        <w:tc>
          <w:tcPr>
            <w:tcW w:w="619" w:type="dxa"/>
          </w:tcPr>
          <w:p w:rsidR="008C6458" w:rsidRDefault="008C6458">
            <w:pPr>
              <w:pStyle w:val="ConsPlusNormal"/>
            </w:pPr>
          </w:p>
        </w:tc>
        <w:tc>
          <w:tcPr>
            <w:tcW w:w="2376" w:type="dxa"/>
            <w:vAlign w:val="bottom"/>
          </w:tcPr>
          <w:p w:rsidR="008C6458" w:rsidRDefault="008C6458">
            <w:pPr>
              <w:pStyle w:val="ConsPlusNormal"/>
            </w:pPr>
            <w:r>
              <w:t>Итого:</w:t>
            </w:r>
          </w:p>
        </w:tc>
        <w:tc>
          <w:tcPr>
            <w:tcW w:w="770" w:type="dxa"/>
          </w:tcPr>
          <w:p w:rsidR="008C6458" w:rsidRDefault="008C6458">
            <w:pPr>
              <w:pStyle w:val="ConsPlusNormal"/>
            </w:pPr>
          </w:p>
        </w:tc>
        <w:tc>
          <w:tcPr>
            <w:tcW w:w="1003" w:type="dxa"/>
          </w:tcPr>
          <w:p w:rsidR="008C6458" w:rsidRDefault="008C6458">
            <w:pPr>
              <w:pStyle w:val="ConsPlusNormal"/>
            </w:pPr>
          </w:p>
        </w:tc>
        <w:tc>
          <w:tcPr>
            <w:tcW w:w="1202" w:type="dxa"/>
          </w:tcPr>
          <w:p w:rsidR="008C6458" w:rsidRDefault="008C6458">
            <w:pPr>
              <w:pStyle w:val="ConsPlusNormal"/>
            </w:pPr>
          </w:p>
        </w:tc>
        <w:tc>
          <w:tcPr>
            <w:tcW w:w="968" w:type="dxa"/>
          </w:tcPr>
          <w:p w:rsidR="008C6458" w:rsidRDefault="008C6458">
            <w:pPr>
              <w:pStyle w:val="ConsPlusNormal"/>
            </w:pPr>
          </w:p>
        </w:tc>
        <w:tc>
          <w:tcPr>
            <w:tcW w:w="1579" w:type="dxa"/>
          </w:tcPr>
          <w:p w:rsidR="008C6458" w:rsidRDefault="008C6458">
            <w:pPr>
              <w:pStyle w:val="ConsPlusNormal"/>
            </w:pPr>
          </w:p>
        </w:tc>
        <w:tc>
          <w:tcPr>
            <w:tcW w:w="1031" w:type="dxa"/>
          </w:tcPr>
          <w:p w:rsidR="008C6458" w:rsidRDefault="008C6458">
            <w:pPr>
              <w:pStyle w:val="ConsPlusNormal"/>
            </w:pPr>
          </w:p>
        </w:tc>
        <w:tc>
          <w:tcPr>
            <w:tcW w:w="1297" w:type="dxa"/>
          </w:tcPr>
          <w:p w:rsidR="008C6458" w:rsidRDefault="008C6458">
            <w:pPr>
              <w:pStyle w:val="ConsPlusNormal"/>
            </w:pPr>
          </w:p>
        </w:tc>
        <w:tc>
          <w:tcPr>
            <w:tcW w:w="1054" w:type="dxa"/>
          </w:tcPr>
          <w:p w:rsidR="008C6458" w:rsidRDefault="008C6458">
            <w:pPr>
              <w:pStyle w:val="ConsPlusNormal"/>
            </w:pPr>
          </w:p>
        </w:tc>
      </w:tr>
      <w:tr w:rsidR="008C6458">
        <w:tc>
          <w:tcPr>
            <w:tcW w:w="619" w:type="dxa"/>
          </w:tcPr>
          <w:p w:rsidR="008C6458" w:rsidRDefault="008C6458">
            <w:pPr>
              <w:pStyle w:val="ConsPlusNormal"/>
            </w:pPr>
          </w:p>
        </w:tc>
        <w:tc>
          <w:tcPr>
            <w:tcW w:w="2376" w:type="dxa"/>
            <w:vAlign w:val="bottom"/>
          </w:tcPr>
          <w:p w:rsidR="008C6458" w:rsidRDefault="008C6458">
            <w:pPr>
              <w:pStyle w:val="ConsPlusNormal"/>
            </w:pPr>
            <w:r>
              <w:t xml:space="preserve">Сумма НДС (ставка &lt;N&gt;%) по позициям: </w:t>
            </w:r>
            <w:hyperlink w:anchor="P1345">
              <w:r>
                <w:rPr>
                  <w:color w:val="0000FF"/>
                </w:rPr>
                <w:t>&lt;4&gt;</w:t>
              </w:r>
            </w:hyperlink>
          </w:p>
        </w:tc>
        <w:tc>
          <w:tcPr>
            <w:tcW w:w="770" w:type="dxa"/>
          </w:tcPr>
          <w:p w:rsidR="008C6458" w:rsidRDefault="008C6458">
            <w:pPr>
              <w:pStyle w:val="ConsPlusNormal"/>
            </w:pPr>
          </w:p>
        </w:tc>
        <w:tc>
          <w:tcPr>
            <w:tcW w:w="1003" w:type="dxa"/>
          </w:tcPr>
          <w:p w:rsidR="008C6458" w:rsidRDefault="008C6458">
            <w:pPr>
              <w:pStyle w:val="ConsPlusNormal"/>
            </w:pPr>
          </w:p>
        </w:tc>
        <w:tc>
          <w:tcPr>
            <w:tcW w:w="1202" w:type="dxa"/>
          </w:tcPr>
          <w:p w:rsidR="008C6458" w:rsidRDefault="008C6458">
            <w:pPr>
              <w:pStyle w:val="ConsPlusNormal"/>
            </w:pPr>
          </w:p>
        </w:tc>
        <w:tc>
          <w:tcPr>
            <w:tcW w:w="968" w:type="dxa"/>
          </w:tcPr>
          <w:p w:rsidR="008C6458" w:rsidRDefault="008C6458">
            <w:pPr>
              <w:pStyle w:val="ConsPlusNormal"/>
            </w:pPr>
          </w:p>
        </w:tc>
        <w:tc>
          <w:tcPr>
            <w:tcW w:w="1579" w:type="dxa"/>
          </w:tcPr>
          <w:p w:rsidR="008C6458" w:rsidRDefault="008C6458">
            <w:pPr>
              <w:pStyle w:val="ConsPlusNormal"/>
            </w:pPr>
          </w:p>
        </w:tc>
        <w:tc>
          <w:tcPr>
            <w:tcW w:w="1031" w:type="dxa"/>
          </w:tcPr>
          <w:p w:rsidR="008C6458" w:rsidRDefault="008C6458">
            <w:pPr>
              <w:pStyle w:val="ConsPlusNormal"/>
            </w:pPr>
          </w:p>
        </w:tc>
        <w:tc>
          <w:tcPr>
            <w:tcW w:w="1297" w:type="dxa"/>
          </w:tcPr>
          <w:p w:rsidR="008C6458" w:rsidRDefault="008C6458">
            <w:pPr>
              <w:pStyle w:val="ConsPlusNormal"/>
            </w:pPr>
          </w:p>
        </w:tc>
        <w:tc>
          <w:tcPr>
            <w:tcW w:w="1054" w:type="dxa"/>
          </w:tcPr>
          <w:p w:rsidR="008C6458" w:rsidRDefault="008C6458">
            <w:pPr>
              <w:pStyle w:val="ConsPlusNormal"/>
            </w:pPr>
          </w:p>
        </w:tc>
      </w:tr>
      <w:tr w:rsidR="008C6458">
        <w:tc>
          <w:tcPr>
            <w:tcW w:w="619" w:type="dxa"/>
          </w:tcPr>
          <w:p w:rsidR="008C6458" w:rsidRDefault="008C6458">
            <w:pPr>
              <w:pStyle w:val="ConsPlusNormal"/>
            </w:pPr>
          </w:p>
        </w:tc>
        <w:tc>
          <w:tcPr>
            <w:tcW w:w="2376" w:type="dxa"/>
            <w:vAlign w:val="bottom"/>
          </w:tcPr>
          <w:p w:rsidR="008C6458" w:rsidRDefault="008C6458">
            <w:pPr>
              <w:pStyle w:val="ConsPlusNormal"/>
            </w:pPr>
            <w:r>
              <w:t>Всего с НДС:</w:t>
            </w:r>
          </w:p>
        </w:tc>
        <w:tc>
          <w:tcPr>
            <w:tcW w:w="770" w:type="dxa"/>
          </w:tcPr>
          <w:p w:rsidR="008C6458" w:rsidRDefault="008C6458">
            <w:pPr>
              <w:pStyle w:val="ConsPlusNormal"/>
            </w:pPr>
          </w:p>
        </w:tc>
        <w:tc>
          <w:tcPr>
            <w:tcW w:w="1003" w:type="dxa"/>
          </w:tcPr>
          <w:p w:rsidR="008C6458" w:rsidRDefault="008C6458">
            <w:pPr>
              <w:pStyle w:val="ConsPlusNormal"/>
            </w:pPr>
          </w:p>
        </w:tc>
        <w:tc>
          <w:tcPr>
            <w:tcW w:w="1202" w:type="dxa"/>
          </w:tcPr>
          <w:p w:rsidR="008C6458" w:rsidRDefault="008C6458">
            <w:pPr>
              <w:pStyle w:val="ConsPlusNormal"/>
            </w:pPr>
          </w:p>
        </w:tc>
        <w:tc>
          <w:tcPr>
            <w:tcW w:w="968" w:type="dxa"/>
          </w:tcPr>
          <w:p w:rsidR="008C6458" w:rsidRDefault="008C6458">
            <w:pPr>
              <w:pStyle w:val="ConsPlusNormal"/>
            </w:pPr>
          </w:p>
        </w:tc>
        <w:tc>
          <w:tcPr>
            <w:tcW w:w="1579" w:type="dxa"/>
          </w:tcPr>
          <w:p w:rsidR="008C6458" w:rsidRDefault="008C6458">
            <w:pPr>
              <w:pStyle w:val="ConsPlusNormal"/>
            </w:pPr>
          </w:p>
        </w:tc>
        <w:tc>
          <w:tcPr>
            <w:tcW w:w="1031" w:type="dxa"/>
          </w:tcPr>
          <w:p w:rsidR="008C6458" w:rsidRDefault="008C6458">
            <w:pPr>
              <w:pStyle w:val="ConsPlusNormal"/>
            </w:pPr>
          </w:p>
        </w:tc>
        <w:tc>
          <w:tcPr>
            <w:tcW w:w="1297" w:type="dxa"/>
          </w:tcPr>
          <w:p w:rsidR="008C6458" w:rsidRDefault="008C6458">
            <w:pPr>
              <w:pStyle w:val="ConsPlusNormal"/>
            </w:pPr>
          </w:p>
        </w:tc>
        <w:tc>
          <w:tcPr>
            <w:tcW w:w="1054" w:type="dxa"/>
          </w:tcPr>
          <w:p w:rsidR="008C6458" w:rsidRDefault="008C6458">
            <w:pPr>
              <w:pStyle w:val="ConsPlusNormal"/>
            </w:pPr>
          </w:p>
        </w:tc>
      </w:tr>
    </w:tbl>
    <w:p w:rsidR="008C6458" w:rsidRDefault="008C6458">
      <w:pPr>
        <w:pStyle w:val="ConsPlusNormal"/>
        <w:sectPr w:rsidR="008C6458">
          <w:pgSz w:w="16838" w:h="11905" w:orient="landscape"/>
          <w:pgMar w:top="1701" w:right="1134" w:bottom="850" w:left="1134" w:header="0" w:footer="0" w:gutter="0"/>
          <w:cols w:space="720"/>
          <w:titlePg/>
        </w:sectPr>
      </w:pPr>
    </w:p>
    <w:p w:rsidR="008C6458" w:rsidRDefault="008C64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40"/>
        <w:gridCol w:w="340"/>
        <w:gridCol w:w="7247"/>
      </w:tblGrid>
      <w:tr w:rsidR="008C6458">
        <w:tc>
          <w:tcPr>
            <w:tcW w:w="1440" w:type="dxa"/>
            <w:tcBorders>
              <w:top w:val="nil"/>
              <w:left w:val="nil"/>
              <w:bottom w:val="nil"/>
              <w:right w:val="nil"/>
            </w:tcBorders>
          </w:tcPr>
          <w:p w:rsidR="008C6458" w:rsidRDefault="008C6458">
            <w:pPr>
              <w:pStyle w:val="ConsPlusNormal"/>
            </w:pPr>
            <w:r>
              <w:t>Заказчик</w:t>
            </w:r>
          </w:p>
        </w:tc>
        <w:tc>
          <w:tcPr>
            <w:tcW w:w="340" w:type="dxa"/>
            <w:tcBorders>
              <w:top w:val="nil"/>
              <w:left w:val="nil"/>
              <w:bottom w:val="nil"/>
              <w:right w:val="nil"/>
            </w:tcBorders>
          </w:tcPr>
          <w:p w:rsidR="008C6458" w:rsidRDefault="008C6458">
            <w:pPr>
              <w:pStyle w:val="ConsPlusNormal"/>
            </w:pPr>
          </w:p>
        </w:tc>
        <w:tc>
          <w:tcPr>
            <w:tcW w:w="7247" w:type="dxa"/>
            <w:tcBorders>
              <w:top w:val="nil"/>
              <w:left w:val="nil"/>
              <w:bottom w:val="single" w:sz="4" w:space="0" w:color="auto"/>
              <w:right w:val="nil"/>
            </w:tcBorders>
          </w:tcPr>
          <w:p w:rsidR="008C6458" w:rsidRDefault="008C6458">
            <w:pPr>
              <w:pStyle w:val="ConsPlusNormal"/>
            </w:pPr>
          </w:p>
        </w:tc>
      </w:tr>
      <w:tr w:rsidR="008C6458">
        <w:tc>
          <w:tcPr>
            <w:tcW w:w="1440" w:type="dxa"/>
            <w:tcBorders>
              <w:top w:val="nil"/>
              <w:left w:val="nil"/>
              <w:bottom w:val="nil"/>
              <w:right w:val="nil"/>
            </w:tcBorders>
          </w:tcPr>
          <w:p w:rsidR="008C6458" w:rsidRDefault="008C6458">
            <w:pPr>
              <w:pStyle w:val="ConsPlusNormal"/>
            </w:pPr>
          </w:p>
        </w:tc>
        <w:tc>
          <w:tcPr>
            <w:tcW w:w="340" w:type="dxa"/>
            <w:tcBorders>
              <w:top w:val="nil"/>
              <w:left w:val="nil"/>
              <w:bottom w:val="nil"/>
              <w:right w:val="nil"/>
            </w:tcBorders>
          </w:tcPr>
          <w:p w:rsidR="008C6458" w:rsidRDefault="008C6458">
            <w:pPr>
              <w:pStyle w:val="ConsPlusNormal"/>
            </w:pPr>
          </w:p>
        </w:tc>
        <w:tc>
          <w:tcPr>
            <w:tcW w:w="7247" w:type="dxa"/>
            <w:tcBorders>
              <w:top w:val="single" w:sz="4" w:space="0" w:color="auto"/>
              <w:left w:val="nil"/>
              <w:bottom w:val="nil"/>
              <w:right w:val="nil"/>
            </w:tcBorders>
          </w:tcPr>
          <w:p w:rsidR="008C6458" w:rsidRDefault="008C6458">
            <w:pPr>
              <w:pStyle w:val="ConsPlusNormal"/>
              <w:jc w:val="center"/>
            </w:pPr>
            <w:r>
              <w:t>(должность, подпись, инициалы, фамилия)</w:t>
            </w:r>
          </w:p>
        </w:tc>
      </w:tr>
      <w:tr w:rsidR="008C6458">
        <w:tc>
          <w:tcPr>
            <w:tcW w:w="1440" w:type="dxa"/>
            <w:tcBorders>
              <w:top w:val="nil"/>
              <w:left w:val="nil"/>
              <w:bottom w:val="nil"/>
              <w:right w:val="nil"/>
            </w:tcBorders>
          </w:tcPr>
          <w:p w:rsidR="008C6458" w:rsidRDefault="008C6458">
            <w:pPr>
              <w:pStyle w:val="ConsPlusNormal"/>
            </w:pPr>
            <w:r>
              <w:t>Подрядчик</w:t>
            </w:r>
          </w:p>
        </w:tc>
        <w:tc>
          <w:tcPr>
            <w:tcW w:w="340" w:type="dxa"/>
            <w:tcBorders>
              <w:top w:val="nil"/>
              <w:left w:val="nil"/>
              <w:bottom w:val="nil"/>
              <w:right w:val="nil"/>
            </w:tcBorders>
          </w:tcPr>
          <w:p w:rsidR="008C6458" w:rsidRDefault="008C6458">
            <w:pPr>
              <w:pStyle w:val="ConsPlusNormal"/>
            </w:pPr>
          </w:p>
        </w:tc>
        <w:tc>
          <w:tcPr>
            <w:tcW w:w="7247" w:type="dxa"/>
            <w:tcBorders>
              <w:top w:val="nil"/>
              <w:left w:val="nil"/>
              <w:bottom w:val="single" w:sz="4" w:space="0" w:color="auto"/>
              <w:right w:val="nil"/>
            </w:tcBorders>
          </w:tcPr>
          <w:p w:rsidR="008C6458" w:rsidRDefault="008C6458">
            <w:pPr>
              <w:pStyle w:val="ConsPlusNormal"/>
            </w:pPr>
          </w:p>
        </w:tc>
      </w:tr>
      <w:tr w:rsidR="008C6458">
        <w:tc>
          <w:tcPr>
            <w:tcW w:w="1440" w:type="dxa"/>
            <w:tcBorders>
              <w:top w:val="nil"/>
              <w:left w:val="nil"/>
              <w:bottom w:val="nil"/>
              <w:right w:val="nil"/>
            </w:tcBorders>
          </w:tcPr>
          <w:p w:rsidR="008C6458" w:rsidRDefault="008C6458">
            <w:pPr>
              <w:pStyle w:val="ConsPlusNormal"/>
            </w:pPr>
          </w:p>
        </w:tc>
        <w:tc>
          <w:tcPr>
            <w:tcW w:w="340" w:type="dxa"/>
            <w:tcBorders>
              <w:top w:val="nil"/>
              <w:left w:val="nil"/>
              <w:bottom w:val="nil"/>
              <w:right w:val="nil"/>
            </w:tcBorders>
          </w:tcPr>
          <w:p w:rsidR="008C6458" w:rsidRDefault="008C6458">
            <w:pPr>
              <w:pStyle w:val="ConsPlusNormal"/>
            </w:pPr>
          </w:p>
        </w:tc>
        <w:tc>
          <w:tcPr>
            <w:tcW w:w="7247" w:type="dxa"/>
            <w:tcBorders>
              <w:top w:val="single" w:sz="4" w:space="0" w:color="auto"/>
              <w:left w:val="nil"/>
              <w:bottom w:val="nil"/>
              <w:right w:val="nil"/>
            </w:tcBorders>
          </w:tcPr>
          <w:p w:rsidR="008C6458" w:rsidRDefault="008C6458">
            <w:pPr>
              <w:pStyle w:val="ConsPlusNormal"/>
              <w:jc w:val="center"/>
            </w:pPr>
            <w:r>
              <w:t>(должность, подпись, инициалы, фамилия)</w:t>
            </w:r>
          </w:p>
        </w:tc>
      </w:tr>
    </w:tbl>
    <w:p w:rsidR="008C6458" w:rsidRDefault="008C6458">
      <w:pPr>
        <w:pStyle w:val="ConsPlusNormal"/>
        <w:jc w:val="both"/>
      </w:pPr>
    </w:p>
    <w:p w:rsidR="008C6458" w:rsidRDefault="008C6458">
      <w:pPr>
        <w:pStyle w:val="ConsPlusNormal"/>
        <w:ind w:firstLine="540"/>
        <w:jc w:val="both"/>
      </w:pPr>
      <w:r>
        <w:t>--------------------------------</w:t>
      </w:r>
    </w:p>
    <w:p w:rsidR="008C6458" w:rsidRDefault="008C6458">
      <w:pPr>
        <w:pStyle w:val="ConsPlusNormal"/>
        <w:spacing w:before="220"/>
        <w:ind w:firstLine="540"/>
        <w:jc w:val="both"/>
      </w:pPr>
      <w:bookmarkStart w:id="51" w:name="P1342"/>
      <w:bookmarkEnd w:id="51"/>
      <w:r>
        <w:t xml:space="preserve">&lt;1&gt; Указывается, в случае выделения оборудования отдельной строкой, в соответствии с </w:t>
      </w:r>
      <w:hyperlink w:anchor="P288">
        <w:r>
          <w:rPr>
            <w:color w:val="0000FF"/>
          </w:rPr>
          <w:t>подпунктом "б" пункта 31</w:t>
        </w:r>
      </w:hyperlink>
      <w: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Федерации от 23 декабря 2019 г. N 841/пр (зарегистрирован Министерством юстиции Российской Федерации 3 февраля 2020 г., регистрационный N 57401) с изменениями, внесенными приказами Министерства строительства и жилищно-коммунального хозяйства Российской Федерации от 21 июля 2021 г. N 500/пр (зарегистрирован Министерством юстиции Российской Федерации 13 августа 2021 г., регистрационный N 64642), от 7 октября 2021 г. N 728/пр (зарегистрирован Министерством юстиции Российской Федерации 2 декабря 2021 г., регистрационный N 66180), от 25 февраля 2022 г. N 124/пр (зарегистрирован Министерством юстиции Российской Федерации 27 апреля 2022 г., регистрационный N 68345).</w:t>
      </w:r>
    </w:p>
    <w:p w:rsidR="008C6458" w:rsidRDefault="008C6458">
      <w:pPr>
        <w:pStyle w:val="ConsPlusNormal"/>
        <w:spacing w:before="220"/>
        <w:ind w:firstLine="540"/>
        <w:jc w:val="both"/>
      </w:pPr>
      <w:bookmarkStart w:id="52" w:name="P1343"/>
      <w:bookmarkEnd w:id="52"/>
      <w:r>
        <w:t xml:space="preserve">&lt;2&gt; Указывается (в рублях) стоимость всего, определенная как произведение значений </w:t>
      </w:r>
      <w:hyperlink w:anchor="P1270">
        <w:r>
          <w:rPr>
            <w:color w:val="0000FF"/>
          </w:rPr>
          <w:t>граф 4</w:t>
        </w:r>
      </w:hyperlink>
      <w:r>
        <w:t xml:space="preserve"> и </w:t>
      </w:r>
      <w:hyperlink w:anchor="P1271">
        <w:r>
          <w:rPr>
            <w:color w:val="0000FF"/>
          </w:rPr>
          <w:t>5</w:t>
        </w:r>
      </w:hyperlink>
      <w:r>
        <w:t xml:space="preserve"> сметы контракта. В отношении оборудования указывается стоимость без НДС и стоимость с НДС в формате "стоимость без НДС (стоимость с НДС)".</w:t>
      </w:r>
    </w:p>
    <w:p w:rsidR="008C6458" w:rsidRDefault="008C6458">
      <w:pPr>
        <w:pStyle w:val="ConsPlusNormal"/>
        <w:spacing w:before="220"/>
        <w:ind w:firstLine="540"/>
        <w:jc w:val="both"/>
      </w:pPr>
      <w:bookmarkStart w:id="53" w:name="P1344"/>
      <w:bookmarkEnd w:id="53"/>
      <w:r>
        <w:t>&lt;3&gt; Указывается в отношении оборудования, подлежащего принятию заказчиком к бухгалтерскому учету в качестве объектов основных средств.</w:t>
      </w:r>
    </w:p>
    <w:p w:rsidR="008C6458" w:rsidRDefault="008C6458">
      <w:pPr>
        <w:pStyle w:val="ConsPlusNormal"/>
        <w:spacing w:before="220"/>
        <w:ind w:firstLine="540"/>
        <w:jc w:val="both"/>
      </w:pPr>
      <w:bookmarkStart w:id="54" w:name="P1345"/>
      <w:bookmarkEnd w:id="54"/>
      <w:r>
        <w:t>&lt;4&gt; Указывается отдельно для позиций сметы контракта, для которых НДС имеет различные значения.</w:t>
      </w:r>
    </w:p>
    <w:p w:rsidR="008C6458" w:rsidRDefault="008C6458">
      <w:pPr>
        <w:pStyle w:val="ConsPlusNormal"/>
        <w:ind w:firstLine="540"/>
        <w:jc w:val="both"/>
      </w:pPr>
    </w:p>
    <w:p w:rsidR="008C6458" w:rsidRDefault="008C6458">
      <w:pPr>
        <w:pStyle w:val="ConsPlusNormal"/>
        <w:ind w:firstLine="540"/>
        <w:jc w:val="both"/>
      </w:pPr>
    </w:p>
    <w:p w:rsidR="008C6458" w:rsidRDefault="008C6458">
      <w:pPr>
        <w:pStyle w:val="ConsPlusNormal"/>
        <w:ind w:firstLine="540"/>
        <w:jc w:val="both"/>
      </w:pPr>
    </w:p>
    <w:p w:rsidR="008C6458" w:rsidRDefault="008C6458">
      <w:pPr>
        <w:pStyle w:val="ConsPlusNormal"/>
        <w:ind w:firstLine="540"/>
        <w:jc w:val="both"/>
      </w:pPr>
    </w:p>
    <w:p w:rsidR="008C6458" w:rsidRDefault="008C6458">
      <w:pPr>
        <w:pStyle w:val="ConsPlusNormal"/>
        <w:ind w:firstLine="540"/>
        <w:jc w:val="both"/>
      </w:pPr>
    </w:p>
    <w:p w:rsidR="008C6458" w:rsidRDefault="008C6458">
      <w:pPr>
        <w:pStyle w:val="ConsPlusNormal"/>
        <w:jc w:val="right"/>
        <w:outlineLvl w:val="1"/>
      </w:pPr>
      <w:r>
        <w:t>Приложение N 3</w:t>
      </w:r>
    </w:p>
    <w:p w:rsidR="008C6458" w:rsidRDefault="008C6458">
      <w:pPr>
        <w:pStyle w:val="ConsPlusNormal"/>
        <w:jc w:val="right"/>
      </w:pPr>
      <w:r>
        <w:t>к Методике составления сметы</w:t>
      </w:r>
    </w:p>
    <w:p w:rsidR="008C6458" w:rsidRDefault="008C6458">
      <w:pPr>
        <w:pStyle w:val="ConsPlusNormal"/>
        <w:jc w:val="right"/>
      </w:pPr>
      <w:r>
        <w:t>контракта, предметом которого</w:t>
      </w:r>
    </w:p>
    <w:p w:rsidR="008C6458" w:rsidRDefault="008C6458">
      <w:pPr>
        <w:pStyle w:val="ConsPlusNormal"/>
        <w:jc w:val="right"/>
      </w:pPr>
      <w:r>
        <w:t>являются строительство, реконструкция</w:t>
      </w:r>
    </w:p>
    <w:p w:rsidR="008C6458" w:rsidRDefault="008C6458">
      <w:pPr>
        <w:pStyle w:val="ConsPlusNormal"/>
        <w:jc w:val="right"/>
      </w:pPr>
      <w:r>
        <w:t>объектов капитального строительства,</w:t>
      </w:r>
    </w:p>
    <w:p w:rsidR="008C6458" w:rsidRDefault="008C6458">
      <w:pPr>
        <w:pStyle w:val="ConsPlusNormal"/>
        <w:jc w:val="right"/>
      </w:pPr>
      <w:r>
        <w:t>утвержденной приказом</w:t>
      </w:r>
    </w:p>
    <w:p w:rsidR="008C6458" w:rsidRDefault="008C6458">
      <w:pPr>
        <w:pStyle w:val="ConsPlusNormal"/>
        <w:jc w:val="right"/>
      </w:pPr>
      <w:r>
        <w:t>Министерства строительства</w:t>
      </w:r>
    </w:p>
    <w:p w:rsidR="008C6458" w:rsidRDefault="008C6458">
      <w:pPr>
        <w:pStyle w:val="ConsPlusNormal"/>
        <w:jc w:val="right"/>
      </w:pPr>
      <w:r>
        <w:t>и жилищно-коммунального хозяйства</w:t>
      </w:r>
    </w:p>
    <w:p w:rsidR="008C6458" w:rsidRDefault="008C6458">
      <w:pPr>
        <w:pStyle w:val="ConsPlusNormal"/>
        <w:jc w:val="right"/>
      </w:pPr>
      <w:r>
        <w:t>Российской Федерации</w:t>
      </w:r>
    </w:p>
    <w:p w:rsidR="008C6458" w:rsidRDefault="008C6458">
      <w:pPr>
        <w:pStyle w:val="ConsPlusNormal"/>
        <w:jc w:val="right"/>
      </w:pPr>
      <w:r>
        <w:t>от 23 декабря 2019 г. N 841/пр</w:t>
      </w:r>
    </w:p>
    <w:p w:rsidR="008C6458" w:rsidRDefault="008C6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C64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6458" w:rsidRDefault="008C6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6458" w:rsidRDefault="008C6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6458" w:rsidRDefault="008C6458">
            <w:pPr>
              <w:pStyle w:val="ConsPlusNormal"/>
              <w:jc w:val="center"/>
            </w:pPr>
            <w:r>
              <w:rPr>
                <w:color w:val="392C69"/>
              </w:rPr>
              <w:t>Список изменяющих документов</w:t>
            </w:r>
          </w:p>
          <w:p w:rsidR="008C6458" w:rsidRDefault="008C6458">
            <w:pPr>
              <w:pStyle w:val="ConsPlusNormal"/>
              <w:jc w:val="center"/>
            </w:pPr>
            <w:r>
              <w:rPr>
                <w:color w:val="392C69"/>
              </w:rPr>
              <w:t xml:space="preserve">(введено </w:t>
            </w:r>
            <w:hyperlink r:id="rId171">
              <w:r>
                <w:rPr>
                  <w:color w:val="0000FF"/>
                </w:rPr>
                <w:t>Приказом</w:t>
              </w:r>
            </w:hyperlink>
            <w:r>
              <w:rPr>
                <w:color w:val="392C69"/>
              </w:rPr>
              <w:t xml:space="preserve"> Минстроя России от 21.07.2021 N 500/пр)</w:t>
            </w:r>
          </w:p>
        </w:tc>
        <w:tc>
          <w:tcPr>
            <w:tcW w:w="113" w:type="dxa"/>
            <w:tcBorders>
              <w:top w:val="nil"/>
              <w:left w:val="nil"/>
              <w:bottom w:val="nil"/>
              <w:right w:val="nil"/>
            </w:tcBorders>
            <w:shd w:val="clear" w:color="auto" w:fill="F4F3F8"/>
            <w:tcMar>
              <w:top w:w="0" w:type="dxa"/>
              <w:left w:w="0" w:type="dxa"/>
              <w:bottom w:w="0" w:type="dxa"/>
              <w:right w:w="0" w:type="dxa"/>
            </w:tcMar>
          </w:tcPr>
          <w:p w:rsidR="008C6458" w:rsidRDefault="008C6458">
            <w:pPr>
              <w:pStyle w:val="ConsPlusNormal"/>
            </w:pPr>
          </w:p>
        </w:tc>
      </w:tr>
    </w:tbl>
    <w:p w:rsidR="008C6458" w:rsidRDefault="008C6458">
      <w:pPr>
        <w:pStyle w:val="ConsPlusNormal"/>
        <w:jc w:val="right"/>
      </w:pPr>
    </w:p>
    <w:p w:rsidR="008C6458" w:rsidRDefault="008C6458">
      <w:pPr>
        <w:pStyle w:val="ConsPlusNormal"/>
        <w:jc w:val="right"/>
      </w:pPr>
      <w:r>
        <w:lastRenderedPageBreak/>
        <w:t>(рекомендуемый образец)</w:t>
      </w:r>
    </w:p>
    <w:p w:rsidR="008C6458" w:rsidRDefault="008C64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C6458">
        <w:tc>
          <w:tcPr>
            <w:tcW w:w="9071" w:type="dxa"/>
            <w:tcBorders>
              <w:top w:val="nil"/>
              <w:left w:val="nil"/>
              <w:bottom w:val="nil"/>
              <w:right w:val="nil"/>
            </w:tcBorders>
          </w:tcPr>
          <w:p w:rsidR="008C6458" w:rsidRDefault="008C6458">
            <w:pPr>
              <w:pStyle w:val="ConsPlusNormal"/>
              <w:jc w:val="center"/>
            </w:pPr>
            <w:bookmarkStart w:id="55" w:name="P1366"/>
            <w:bookmarkEnd w:id="55"/>
            <w:r>
              <w:t>Расчет</w:t>
            </w:r>
          </w:p>
          <w:p w:rsidR="008C6458" w:rsidRDefault="008C6458">
            <w:pPr>
              <w:pStyle w:val="ConsPlusNormal"/>
              <w:jc w:val="center"/>
            </w:pPr>
            <w:r>
              <w:t>по договору от _______ N ___ на выполнение работ "__________"</w:t>
            </w:r>
          </w:p>
        </w:tc>
      </w:tr>
    </w:tbl>
    <w:p w:rsidR="008C6458" w:rsidRDefault="008C6458">
      <w:pPr>
        <w:pStyle w:val="ConsPlusNormal"/>
        <w:jc w:val="both"/>
      </w:pPr>
    </w:p>
    <w:p w:rsidR="008C6458" w:rsidRDefault="008C6458">
      <w:pPr>
        <w:pStyle w:val="ConsPlusNormal"/>
        <w:sectPr w:rsidR="008C645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510"/>
        <w:gridCol w:w="794"/>
        <w:gridCol w:w="1020"/>
        <w:gridCol w:w="680"/>
        <w:gridCol w:w="567"/>
        <w:gridCol w:w="1304"/>
        <w:gridCol w:w="964"/>
        <w:gridCol w:w="794"/>
        <w:gridCol w:w="897"/>
        <w:gridCol w:w="737"/>
        <w:gridCol w:w="850"/>
      </w:tblGrid>
      <w:tr w:rsidR="008C6458">
        <w:tc>
          <w:tcPr>
            <w:tcW w:w="1361" w:type="dxa"/>
            <w:vMerge w:val="restart"/>
          </w:tcPr>
          <w:p w:rsidR="008C6458" w:rsidRDefault="008C6458">
            <w:pPr>
              <w:pStyle w:val="ConsPlusNormal"/>
              <w:jc w:val="center"/>
            </w:pPr>
            <w:r>
              <w:lastRenderedPageBreak/>
              <w:t>Стоимость по договору (С</w:t>
            </w:r>
            <w:r>
              <w:rPr>
                <w:vertAlign w:val="subscript"/>
              </w:rPr>
              <w:t>сущ.цена</w:t>
            </w:r>
            <w:r>
              <w:t>), руб. с НДС</w:t>
            </w:r>
          </w:p>
        </w:tc>
        <w:tc>
          <w:tcPr>
            <w:tcW w:w="3571" w:type="dxa"/>
            <w:gridSpan w:val="5"/>
          </w:tcPr>
          <w:p w:rsidR="008C6458" w:rsidRDefault="008C6458">
            <w:pPr>
              <w:pStyle w:val="ConsPlusNormal"/>
              <w:jc w:val="center"/>
            </w:pPr>
            <w:r>
              <w:t>Ценообразующие строительные материалы и (или) оборудование, закупка которых не осуществлена</w:t>
            </w:r>
          </w:p>
        </w:tc>
        <w:tc>
          <w:tcPr>
            <w:tcW w:w="2268" w:type="dxa"/>
            <w:gridSpan w:val="2"/>
          </w:tcPr>
          <w:p w:rsidR="008C6458" w:rsidRDefault="008C6458">
            <w:pPr>
              <w:pStyle w:val="ConsPlusNormal"/>
              <w:jc w:val="center"/>
            </w:pPr>
            <w:r>
              <w:t>Стоимость за единицу измерения, указанную в столбце 5, руб. с НДС</w:t>
            </w:r>
          </w:p>
        </w:tc>
        <w:tc>
          <w:tcPr>
            <w:tcW w:w="1691" w:type="dxa"/>
            <w:gridSpan w:val="2"/>
          </w:tcPr>
          <w:p w:rsidR="008C6458" w:rsidRDefault="008C6458">
            <w:pPr>
              <w:pStyle w:val="ConsPlusNormal"/>
              <w:jc w:val="center"/>
            </w:pPr>
            <w:r>
              <w:t>Отклонение стоимости на дату проведения расчета от стоимости на дату заключения контракта</w:t>
            </w:r>
          </w:p>
        </w:tc>
        <w:tc>
          <w:tcPr>
            <w:tcW w:w="1587" w:type="dxa"/>
            <w:gridSpan w:val="2"/>
          </w:tcPr>
          <w:p w:rsidR="008C6458" w:rsidRDefault="008C6458">
            <w:pPr>
              <w:pStyle w:val="ConsPlusNormal"/>
              <w:jc w:val="center"/>
            </w:pPr>
            <w:r>
              <w:t>Изменение стоимости по договору</w:t>
            </w:r>
          </w:p>
        </w:tc>
      </w:tr>
      <w:tr w:rsidR="008C6458">
        <w:tc>
          <w:tcPr>
            <w:tcW w:w="1361" w:type="dxa"/>
            <w:vMerge/>
          </w:tcPr>
          <w:p w:rsidR="008C6458" w:rsidRDefault="008C6458">
            <w:pPr>
              <w:pStyle w:val="ConsPlusNormal"/>
            </w:pPr>
          </w:p>
        </w:tc>
        <w:tc>
          <w:tcPr>
            <w:tcW w:w="510" w:type="dxa"/>
          </w:tcPr>
          <w:p w:rsidR="008C6458" w:rsidRDefault="008C6458">
            <w:pPr>
              <w:pStyle w:val="ConsPlusNormal"/>
              <w:jc w:val="center"/>
            </w:pPr>
            <w:r>
              <w:t>N п/п</w:t>
            </w:r>
          </w:p>
        </w:tc>
        <w:tc>
          <w:tcPr>
            <w:tcW w:w="794" w:type="dxa"/>
          </w:tcPr>
          <w:p w:rsidR="008C6458" w:rsidRDefault="008C6458">
            <w:pPr>
              <w:pStyle w:val="ConsPlusNormal"/>
              <w:jc w:val="center"/>
            </w:pPr>
            <w:r>
              <w:t>код КСР</w:t>
            </w:r>
          </w:p>
        </w:tc>
        <w:tc>
          <w:tcPr>
            <w:tcW w:w="1020" w:type="dxa"/>
          </w:tcPr>
          <w:p w:rsidR="008C6458" w:rsidRDefault="008C6458">
            <w:pPr>
              <w:pStyle w:val="ConsPlusNormal"/>
              <w:jc w:val="center"/>
            </w:pPr>
            <w:r>
              <w:t>наименование</w:t>
            </w:r>
          </w:p>
        </w:tc>
        <w:tc>
          <w:tcPr>
            <w:tcW w:w="680" w:type="dxa"/>
          </w:tcPr>
          <w:p w:rsidR="008C6458" w:rsidRDefault="008C6458">
            <w:pPr>
              <w:pStyle w:val="ConsPlusNormal"/>
              <w:jc w:val="center"/>
            </w:pPr>
            <w:r>
              <w:t>ед. изм.</w:t>
            </w:r>
          </w:p>
        </w:tc>
        <w:tc>
          <w:tcPr>
            <w:tcW w:w="567" w:type="dxa"/>
          </w:tcPr>
          <w:p w:rsidR="008C6458" w:rsidRDefault="008C6458">
            <w:pPr>
              <w:pStyle w:val="ConsPlusNormal"/>
              <w:jc w:val="center"/>
            </w:pPr>
            <w:r>
              <w:t>кол-во</w:t>
            </w:r>
          </w:p>
        </w:tc>
        <w:tc>
          <w:tcPr>
            <w:tcW w:w="1304" w:type="dxa"/>
          </w:tcPr>
          <w:p w:rsidR="008C6458" w:rsidRDefault="008C6458">
            <w:pPr>
              <w:pStyle w:val="ConsPlusNormal"/>
              <w:jc w:val="center"/>
            </w:pPr>
            <w:r>
              <w:t xml:space="preserve">на дату заключения контракта </w:t>
            </w:r>
            <w:hyperlink w:anchor="P1450">
              <w:r>
                <w:rPr>
                  <w:color w:val="0000FF"/>
                </w:rPr>
                <w:t>&lt;*&gt;</w:t>
              </w:r>
            </w:hyperlink>
          </w:p>
        </w:tc>
        <w:tc>
          <w:tcPr>
            <w:tcW w:w="964" w:type="dxa"/>
          </w:tcPr>
          <w:p w:rsidR="008C6458" w:rsidRDefault="008C6458">
            <w:pPr>
              <w:pStyle w:val="ConsPlusNormal"/>
              <w:jc w:val="center"/>
            </w:pPr>
            <w:r>
              <w:t>на дату проведения расчета</w:t>
            </w:r>
          </w:p>
        </w:tc>
        <w:tc>
          <w:tcPr>
            <w:tcW w:w="794" w:type="dxa"/>
          </w:tcPr>
          <w:p w:rsidR="008C6458" w:rsidRDefault="008C6458">
            <w:pPr>
              <w:pStyle w:val="ConsPlusNormal"/>
              <w:jc w:val="center"/>
            </w:pPr>
            <w:r>
              <w:t>руб. с НДС</w:t>
            </w:r>
          </w:p>
        </w:tc>
        <w:tc>
          <w:tcPr>
            <w:tcW w:w="897" w:type="dxa"/>
          </w:tcPr>
          <w:p w:rsidR="008C6458" w:rsidRDefault="008C6458">
            <w:pPr>
              <w:pStyle w:val="ConsPlusNormal"/>
              <w:jc w:val="center"/>
            </w:pPr>
            <w:r>
              <w:t>%</w:t>
            </w:r>
          </w:p>
        </w:tc>
        <w:tc>
          <w:tcPr>
            <w:tcW w:w="737" w:type="dxa"/>
          </w:tcPr>
          <w:p w:rsidR="008C6458" w:rsidRDefault="008C6458">
            <w:pPr>
              <w:pStyle w:val="ConsPlusNormal"/>
              <w:jc w:val="center"/>
            </w:pPr>
            <w:r>
              <w:t>руб. с НДС</w:t>
            </w:r>
          </w:p>
        </w:tc>
        <w:tc>
          <w:tcPr>
            <w:tcW w:w="850" w:type="dxa"/>
          </w:tcPr>
          <w:p w:rsidR="008C6458" w:rsidRDefault="008C6458">
            <w:pPr>
              <w:pStyle w:val="ConsPlusNormal"/>
              <w:jc w:val="center"/>
            </w:pPr>
            <w:r>
              <w:t>%</w:t>
            </w:r>
          </w:p>
        </w:tc>
      </w:tr>
      <w:tr w:rsidR="008C6458">
        <w:tc>
          <w:tcPr>
            <w:tcW w:w="1361" w:type="dxa"/>
          </w:tcPr>
          <w:p w:rsidR="008C6458" w:rsidRDefault="008C6458">
            <w:pPr>
              <w:pStyle w:val="ConsPlusNormal"/>
              <w:jc w:val="center"/>
            </w:pPr>
            <w:bookmarkStart w:id="56" w:name="P1385"/>
            <w:bookmarkEnd w:id="56"/>
            <w:r>
              <w:t>1</w:t>
            </w:r>
          </w:p>
        </w:tc>
        <w:tc>
          <w:tcPr>
            <w:tcW w:w="510" w:type="dxa"/>
          </w:tcPr>
          <w:p w:rsidR="008C6458" w:rsidRDefault="008C6458">
            <w:pPr>
              <w:pStyle w:val="ConsPlusNormal"/>
              <w:jc w:val="center"/>
            </w:pPr>
            <w:r>
              <w:t>2</w:t>
            </w:r>
          </w:p>
        </w:tc>
        <w:tc>
          <w:tcPr>
            <w:tcW w:w="794" w:type="dxa"/>
          </w:tcPr>
          <w:p w:rsidR="008C6458" w:rsidRDefault="008C6458">
            <w:pPr>
              <w:pStyle w:val="ConsPlusNormal"/>
              <w:jc w:val="center"/>
            </w:pPr>
            <w:r>
              <w:t>3</w:t>
            </w:r>
          </w:p>
        </w:tc>
        <w:tc>
          <w:tcPr>
            <w:tcW w:w="1020" w:type="dxa"/>
          </w:tcPr>
          <w:p w:rsidR="008C6458" w:rsidRDefault="008C6458">
            <w:pPr>
              <w:pStyle w:val="ConsPlusNormal"/>
              <w:jc w:val="center"/>
            </w:pPr>
            <w:r>
              <w:t>4</w:t>
            </w:r>
          </w:p>
        </w:tc>
        <w:tc>
          <w:tcPr>
            <w:tcW w:w="680" w:type="dxa"/>
          </w:tcPr>
          <w:p w:rsidR="008C6458" w:rsidRDefault="008C6458">
            <w:pPr>
              <w:pStyle w:val="ConsPlusNormal"/>
              <w:jc w:val="center"/>
            </w:pPr>
            <w:r>
              <w:t>5</w:t>
            </w:r>
          </w:p>
        </w:tc>
        <w:tc>
          <w:tcPr>
            <w:tcW w:w="567" w:type="dxa"/>
          </w:tcPr>
          <w:p w:rsidR="008C6458" w:rsidRDefault="008C6458">
            <w:pPr>
              <w:pStyle w:val="ConsPlusNormal"/>
              <w:jc w:val="center"/>
            </w:pPr>
            <w:bookmarkStart w:id="57" w:name="P1390"/>
            <w:bookmarkEnd w:id="57"/>
            <w:r>
              <w:t>6</w:t>
            </w:r>
          </w:p>
        </w:tc>
        <w:tc>
          <w:tcPr>
            <w:tcW w:w="1304" w:type="dxa"/>
          </w:tcPr>
          <w:p w:rsidR="008C6458" w:rsidRDefault="008C6458">
            <w:pPr>
              <w:pStyle w:val="ConsPlusNormal"/>
              <w:jc w:val="center"/>
            </w:pPr>
            <w:bookmarkStart w:id="58" w:name="P1391"/>
            <w:bookmarkEnd w:id="58"/>
            <w:r>
              <w:t>7</w:t>
            </w:r>
          </w:p>
        </w:tc>
        <w:tc>
          <w:tcPr>
            <w:tcW w:w="964" w:type="dxa"/>
          </w:tcPr>
          <w:p w:rsidR="008C6458" w:rsidRDefault="008C6458">
            <w:pPr>
              <w:pStyle w:val="ConsPlusNormal"/>
              <w:jc w:val="center"/>
            </w:pPr>
            <w:bookmarkStart w:id="59" w:name="P1392"/>
            <w:bookmarkEnd w:id="59"/>
            <w:r>
              <w:t>8</w:t>
            </w:r>
          </w:p>
        </w:tc>
        <w:tc>
          <w:tcPr>
            <w:tcW w:w="794" w:type="dxa"/>
          </w:tcPr>
          <w:p w:rsidR="008C6458" w:rsidRDefault="008C6458">
            <w:pPr>
              <w:pStyle w:val="ConsPlusNormal"/>
              <w:jc w:val="center"/>
            </w:pPr>
            <w:bookmarkStart w:id="60" w:name="P1393"/>
            <w:bookmarkEnd w:id="60"/>
            <w:r>
              <w:t xml:space="preserve">9 = </w:t>
            </w:r>
            <w:hyperlink w:anchor="P1392">
              <w:r>
                <w:rPr>
                  <w:color w:val="0000FF"/>
                </w:rPr>
                <w:t>8</w:t>
              </w:r>
            </w:hyperlink>
            <w:r>
              <w:t xml:space="preserve"> - </w:t>
            </w:r>
            <w:hyperlink w:anchor="P1391">
              <w:r>
                <w:rPr>
                  <w:color w:val="0000FF"/>
                </w:rPr>
                <w:t>7</w:t>
              </w:r>
            </w:hyperlink>
          </w:p>
        </w:tc>
        <w:tc>
          <w:tcPr>
            <w:tcW w:w="897" w:type="dxa"/>
          </w:tcPr>
          <w:p w:rsidR="008C6458" w:rsidRDefault="008C6458">
            <w:pPr>
              <w:pStyle w:val="ConsPlusNormal"/>
              <w:jc w:val="center"/>
            </w:pPr>
            <w:r>
              <w:t xml:space="preserve">10 = </w:t>
            </w:r>
            <w:hyperlink w:anchor="P1393">
              <w:r>
                <w:rPr>
                  <w:color w:val="0000FF"/>
                </w:rPr>
                <w:t>9</w:t>
              </w:r>
            </w:hyperlink>
            <w:r>
              <w:t xml:space="preserve"> / </w:t>
            </w:r>
            <w:hyperlink w:anchor="P1391">
              <w:r>
                <w:rPr>
                  <w:color w:val="0000FF"/>
                </w:rPr>
                <w:t>7</w:t>
              </w:r>
            </w:hyperlink>
          </w:p>
        </w:tc>
        <w:tc>
          <w:tcPr>
            <w:tcW w:w="737" w:type="dxa"/>
          </w:tcPr>
          <w:p w:rsidR="008C6458" w:rsidRDefault="008C6458">
            <w:pPr>
              <w:pStyle w:val="ConsPlusNormal"/>
              <w:jc w:val="center"/>
            </w:pPr>
            <w:bookmarkStart w:id="61" w:name="P1395"/>
            <w:bookmarkEnd w:id="61"/>
            <w:r>
              <w:t xml:space="preserve">11 = </w:t>
            </w:r>
            <w:hyperlink w:anchor="P1390">
              <w:r>
                <w:rPr>
                  <w:color w:val="0000FF"/>
                </w:rPr>
                <w:t>6</w:t>
              </w:r>
            </w:hyperlink>
            <w:r>
              <w:t xml:space="preserve"> x </w:t>
            </w:r>
            <w:hyperlink w:anchor="P1393">
              <w:r>
                <w:rPr>
                  <w:color w:val="0000FF"/>
                </w:rPr>
                <w:t>9</w:t>
              </w:r>
            </w:hyperlink>
          </w:p>
        </w:tc>
        <w:tc>
          <w:tcPr>
            <w:tcW w:w="850" w:type="dxa"/>
          </w:tcPr>
          <w:p w:rsidR="008C6458" w:rsidRDefault="008C6458">
            <w:pPr>
              <w:pStyle w:val="ConsPlusNormal"/>
              <w:jc w:val="center"/>
            </w:pPr>
            <w:r>
              <w:t xml:space="preserve">12 = </w:t>
            </w:r>
            <w:hyperlink w:anchor="P1395">
              <w:r>
                <w:rPr>
                  <w:color w:val="0000FF"/>
                </w:rPr>
                <w:t>11</w:t>
              </w:r>
            </w:hyperlink>
            <w:r>
              <w:t xml:space="preserve"> / </w:t>
            </w:r>
            <w:hyperlink w:anchor="P1385">
              <w:r>
                <w:rPr>
                  <w:color w:val="0000FF"/>
                </w:rPr>
                <w:t>1</w:t>
              </w:r>
            </w:hyperlink>
          </w:p>
        </w:tc>
      </w:tr>
      <w:tr w:rsidR="008C6458">
        <w:tc>
          <w:tcPr>
            <w:tcW w:w="1361" w:type="dxa"/>
            <w:vMerge w:val="restart"/>
          </w:tcPr>
          <w:p w:rsidR="008C6458" w:rsidRDefault="008C6458">
            <w:pPr>
              <w:pStyle w:val="ConsPlusNormal"/>
            </w:pPr>
          </w:p>
        </w:tc>
        <w:tc>
          <w:tcPr>
            <w:tcW w:w="3571" w:type="dxa"/>
            <w:gridSpan w:val="5"/>
          </w:tcPr>
          <w:p w:rsidR="008C6458" w:rsidRDefault="008C6458">
            <w:pPr>
              <w:pStyle w:val="ConsPlusNormal"/>
            </w:pPr>
            <w:r>
              <w:t>Строительные материалы</w:t>
            </w:r>
          </w:p>
        </w:tc>
        <w:tc>
          <w:tcPr>
            <w:tcW w:w="1304" w:type="dxa"/>
          </w:tcPr>
          <w:p w:rsidR="008C6458" w:rsidRDefault="008C6458">
            <w:pPr>
              <w:pStyle w:val="ConsPlusNormal"/>
            </w:pPr>
          </w:p>
        </w:tc>
        <w:tc>
          <w:tcPr>
            <w:tcW w:w="964" w:type="dxa"/>
          </w:tcPr>
          <w:p w:rsidR="008C6458" w:rsidRDefault="008C6458">
            <w:pPr>
              <w:pStyle w:val="ConsPlusNormal"/>
            </w:pPr>
          </w:p>
        </w:tc>
        <w:tc>
          <w:tcPr>
            <w:tcW w:w="794" w:type="dxa"/>
          </w:tcPr>
          <w:p w:rsidR="008C6458" w:rsidRDefault="008C6458">
            <w:pPr>
              <w:pStyle w:val="ConsPlusNormal"/>
            </w:pPr>
          </w:p>
        </w:tc>
        <w:tc>
          <w:tcPr>
            <w:tcW w:w="897" w:type="dxa"/>
          </w:tcPr>
          <w:p w:rsidR="008C6458" w:rsidRDefault="008C6458">
            <w:pPr>
              <w:pStyle w:val="ConsPlusNormal"/>
            </w:pPr>
          </w:p>
        </w:tc>
        <w:tc>
          <w:tcPr>
            <w:tcW w:w="737" w:type="dxa"/>
          </w:tcPr>
          <w:p w:rsidR="008C6458" w:rsidRDefault="008C6458">
            <w:pPr>
              <w:pStyle w:val="ConsPlusNormal"/>
            </w:pPr>
          </w:p>
        </w:tc>
        <w:tc>
          <w:tcPr>
            <w:tcW w:w="850" w:type="dxa"/>
          </w:tcPr>
          <w:p w:rsidR="008C6458" w:rsidRDefault="008C6458">
            <w:pPr>
              <w:pStyle w:val="ConsPlusNormal"/>
            </w:pPr>
          </w:p>
        </w:tc>
      </w:tr>
      <w:tr w:rsidR="008C6458">
        <w:tc>
          <w:tcPr>
            <w:tcW w:w="1361" w:type="dxa"/>
            <w:vMerge/>
          </w:tcPr>
          <w:p w:rsidR="008C6458" w:rsidRDefault="008C6458">
            <w:pPr>
              <w:pStyle w:val="ConsPlusNormal"/>
            </w:pPr>
          </w:p>
        </w:tc>
        <w:tc>
          <w:tcPr>
            <w:tcW w:w="510" w:type="dxa"/>
          </w:tcPr>
          <w:p w:rsidR="008C6458" w:rsidRDefault="008C6458">
            <w:pPr>
              <w:pStyle w:val="ConsPlusNormal"/>
              <w:jc w:val="center"/>
            </w:pPr>
            <w:r>
              <w:t>1</w:t>
            </w:r>
          </w:p>
        </w:tc>
        <w:tc>
          <w:tcPr>
            <w:tcW w:w="794" w:type="dxa"/>
          </w:tcPr>
          <w:p w:rsidR="008C6458" w:rsidRDefault="008C6458">
            <w:pPr>
              <w:pStyle w:val="ConsPlusNormal"/>
            </w:pPr>
          </w:p>
        </w:tc>
        <w:tc>
          <w:tcPr>
            <w:tcW w:w="1020" w:type="dxa"/>
          </w:tcPr>
          <w:p w:rsidR="008C6458" w:rsidRDefault="008C6458">
            <w:pPr>
              <w:pStyle w:val="ConsPlusNormal"/>
            </w:pPr>
          </w:p>
        </w:tc>
        <w:tc>
          <w:tcPr>
            <w:tcW w:w="680" w:type="dxa"/>
          </w:tcPr>
          <w:p w:rsidR="008C6458" w:rsidRDefault="008C6458">
            <w:pPr>
              <w:pStyle w:val="ConsPlusNormal"/>
            </w:pPr>
          </w:p>
        </w:tc>
        <w:tc>
          <w:tcPr>
            <w:tcW w:w="567" w:type="dxa"/>
          </w:tcPr>
          <w:p w:rsidR="008C6458" w:rsidRDefault="008C6458">
            <w:pPr>
              <w:pStyle w:val="ConsPlusNormal"/>
            </w:pPr>
          </w:p>
        </w:tc>
        <w:tc>
          <w:tcPr>
            <w:tcW w:w="1304" w:type="dxa"/>
          </w:tcPr>
          <w:p w:rsidR="008C6458" w:rsidRDefault="008C6458">
            <w:pPr>
              <w:pStyle w:val="ConsPlusNormal"/>
            </w:pPr>
          </w:p>
        </w:tc>
        <w:tc>
          <w:tcPr>
            <w:tcW w:w="964" w:type="dxa"/>
          </w:tcPr>
          <w:p w:rsidR="008C6458" w:rsidRDefault="008C6458">
            <w:pPr>
              <w:pStyle w:val="ConsPlusNormal"/>
            </w:pPr>
          </w:p>
        </w:tc>
        <w:tc>
          <w:tcPr>
            <w:tcW w:w="794" w:type="dxa"/>
          </w:tcPr>
          <w:p w:rsidR="008C6458" w:rsidRDefault="008C6458">
            <w:pPr>
              <w:pStyle w:val="ConsPlusNormal"/>
            </w:pPr>
          </w:p>
        </w:tc>
        <w:tc>
          <w:tcPr>
            <w:tcW w:w="897" w:type="dxa"/>
          </w:tcPr>
          <w:p w:rsidR="008C6458" w:rsidRDefault="008C6458">
            <w:pPr>
              <w:pStyle w:val="ConsPlusNormal"/>
            </w:pPr>
          </w:p>
        </w:tc>
        <w:tc>
          <w:tcPr>
            <w:tcW w:w="737" w:type="dxa"/>
          </w:tcPr>
          <w:p w:rsidR="008C6458" w:rsidRDefault="008C6458">
            <w:pPr>
              <w:pStyle w:val="ConsPlusNormal"/>
            </w:pPr>
          </w:p>
        </w:tc>
        <w:tc>
          <w:tcPr>
            <w:tcW w:w="850" w:type="dxa"/>
          </w:tcPr>
          <w:p w:rsidR="008C6458" w:rsidRDefault="008C6458">
            <w:pPr>
              <w:pStyle w:val="ConsPlusNormal"/>
            </w:pPr>
          </w:p>
        </w:tc>
      </w:tr>
      <w:tr w:rsidR="008C6458">
        <w:tc>
          <w:tcPr>
            <w:tcW w:w="1361" w:type="dxa"/>
            <w:vMerge/>
          </w:tcPr>
          <w:p w:rsidR="008C6458" w:rsidRDefault="008C6458">
            <w:pPr>
              <w:pStyle w:val="ConsPlusNormal"/>
            </w:pPr>
          </w:p>
        </w:tc>
        <w:tc>
          <w:tcPr>
            <w:tcW w:w="510" w:type="dxa"/>
          </w:tcPr>
          <w:p w:rsidR="008C6458" w:rsidRDefault="008C6458">
            <w:pPr>
              <w:pStyle w:val="ConsPlusNormal"/>
              <w:jc w:val="center"/>
            </w:pPr>
            <w:r>
              <w:t>2</w:t>
            </w:r>
          </w:p>
        </w:tc>
        <w:tc>
          <w:tcPr>
            <w:tcW w:w="794" w:type="dxa"/>
          </w:tcPr>
          <w:p w:rsidR="008C6458" w:rsidRDefault="008C6458">
            <w:pPr>
              <w:pStyle w:val="ConsPlusNormal"/>
            </w:pPr>
          </w:p>
        </w:tc>
        <w:tc>
          <w:tcPr>
            <w:tcW w:w="1020" w:type="dxa"/>
          </w:tcPr>
          <w:p w:rsidR="008C6458" w:rsidRDefault="008C6458">
            <w:pPr>
              <w:pStyle w:val="ConsPlusNormal"/>
            </w:pPr>
          </w:p>
        </w:tc>
        <w:tc>
          <w:tcPr>
            <w:tcW w:w="680" w:type="dxa"/>
          </w:tcPr>
          <w:p w:rsidR="008C6458" w:rsidRDefault="008C6458">
            <w:pPr>
              <w:pStyle w:val="ConsPlusNormal"/>
            </w:pPr>
          </w:p>
        </w:tc>
        <w:tc>
          <w:tcPr>
            <w:tcW w:w="567" w:type="dxa"/>
          </w:tcPr>
          <w:p w:rsidR="008C6458" w:rsidRDefault="008C6458">
            <w:pPr>
              <w:pStyle w:val="ConsPlusNormal"/>
            </w:pPr>
          </w:p>
        </w:tc>
        <w:tc>
          <w:tcPr>
            <w:tcW w:w="1304" w:type="dxa"/>
          </w:tcPr>
          <w:p w:rsidR="008C6458" w:rsidRDefault="008C6458">
            <w:pPr>
              <w:pStyle w:val="ConsPlusNormal"/>
            </w:pPr>
          </w:p>
        </w:tc>
        <w:tc>
          <w:tcPr>
            <w:tcW w:w="964" w:type="dxa"/>
          </w:tcPr>
          <w:p w:rsidR="008C6458" w:rsidRDefault="008C6458">
            <w:pPr>
              <w:pStyle w:val="ConsPlusNormal"/>
            </w:pPr>
          </w:p>
        </w:tc>
        <w:tc>
          <w:tcPr>
            <w:tcW w:w="794" w:type="dxa"/>
          </w:tcPr>
          <w:p w:rsidR="008C6458" w:rsidRDefault="008C6458">
            <w:pPr>
              <w:pStyle w:val="ConsPlusNormal"/>
            </w:pPr>
          </w:p>
        </w:tc>
        <w:tc>
          <w:tcPr>
            <w:tcW w:w="897" w:type="dxa"/>
          </w:tcPr>
          <w:p w:rsidR="008C6458" w:rsidRDefault="008C6458">
            <w:pPr>
              <w:pStyle w:val="ConsPlusNormal"/>
            </w:pPr>
          </w:p>
        </w:tc>
        <w:tc>
          <w:tcPr>
            <w:tcW w:w="737" w:type="dxa"/>
          </w:tcPr>
          <w:p w:rsidR="008C6458" w:rsidRDefault="008C6458">
            <w:pPr>
              <w:pStyle w:val="ConsPlusNormal"/>
            </w:pPr>
          </w:p>
        </w:tc>
        <w:tc>
          <w:tcPr>
            <w:tcW w:w="850" w:type="dxa"/>
          </w:tcPr>
          <w:p w:rsidR="008C6458" w:rsidRDefault="008C6458">
            <w:pPr>
              <w:pStyle w:val="ConsPlusNormal"/>
            </w:pPr>
          </w:p>
        </w:tc>
      </w:tr>
      <w:tr w:rsidR="008C6458">
        <w:tc>
          <w:tcPr>
            <w:tcW w:w="1361" w:type="dxa"/>
            <w:vMerge/>
          </w:tcPr>
          <w:p w:rsidR="008C6458" w:rsidRDefault="008C6458">
            <w:pPr>
              <w:pStyle w:val="ConsPlusNormal"/>
            </w:pPr>
          </w:p>
        </w:tc>
        <w:tc>
          <w:tcPr>
            <w:tcW w:w="3571" w:type="dxa"/>
            <w:gridSpan w:val="5"/>
          </w:tcPr>
          <w:p w:rsidR="008C6458" w:rsidRDefault="008C6458">
            <w:pPr>
              <w:pStyle w:val="ConsPlusNormal"/>
            </w:pPr>
            <w:r>
              <w:t>Оборудование</w:t>
            </w:r>
          </w:p>
        </w:tc>
        <w:tc>
          <w:tcPr>
            <w:tcW w:w="1304" w:type="dxa"/>
          </w:tcPr>
          <w:p w:rsidR="008C6458" w:rsidRDefault="008C6458">
            <w:pPr>
              <w:pStyle w:val="ConsPlusNormal"/>
            </w:pPr>
          </w:p>
        </w:tc>
        <w:tc>
          <w:tcPr>
            <w:tcW w:w="964" w:type="dxa"/>
          </w:tcPr>
          <w:p w:rsidR="008C6458" w:rsidRDefault="008C6458">
            <w:pPr>
              <w:pStyle w:val="ConsPlusNormal"/>
            </w:pPr>
          </w:p>
        </w:tc>
        <w:tc>
          <w:tcPr>
            <w:tcW w:w="794" w:type="dxa"/>
          </w:tcPr>
          <w:p w:rsidR="008C6458" w:rsidRDefault="008C6458">
            <w:pPr>
              <w:pStyle w:val="ConsPlusNormal"/>
            </w:pPr>
          </w:p>
        </w:tc>
        <w:tc>
          <w:tcPr>
            <w:tcW w:w="897" w:type="dxa"/>
          </w:tcPr>
          <w:p w:rsidR="008C6458" w:rsidRDefault="008C6458">
            <w:pPr>
              <w:pStyle w:val="ConsPlusNormal"/>
            </w:pPr>
          </w:p>
        </w:tc>
        <w:tc>
          <w:tcPr>
            <w:tcW w:w="737" w:type="dxa"/>
          </w:tcPr>
          <w:p w:rsidR="008C6458" w:rsidRDefault="008C6458">
            <w:pPr>
              <w:pStyle w:val="ConsPlusNormal"/>
            </w:pPr>
          </w:p>
        </w:tc>
        <w:tc>
          <w:tcPr>
            <w:tcW w:w="850" w:type="dxa"/>
          </w:tcPr>
          <w:p w:rsidR="008C6458" w:rsidRDefault="008C6458">
            <w:pPr>
              <w:pStyle w:val="ConsPlusNormal"/>
            </w:pPr>
          </w:p>
        </w:tc>
      </w:tr>
      <w:tr w:rsidR="008C6458">
        <w:tc>
          <w:tcPr>
            <w:tcW w:w="1361" w:type="dxa"/>
            <w:vMerge/>
          </w:tcPr>
          <w:p w:rsidR="008C6458" w:rsidRDefault="008C6458">
            <w:pPr>
              <w:pStyle w:val="ConsPlusNormal"/>
            </w:pPr>
          </w:p>
        </w:tc>
        <w:tc>
          <w:tcPr>
            <w:tcW w:w="510" w:type="dxa"/>
          </w:tcPr>
          <w:p w:rsidR="008C6458" w:rsidRDefault="008C6458">
            <w:pPr>
              <w:pStyle w:val="ConsPlusNormal"/>
              <w:jc w:val="center"/>
            </w:pPr>
            <w:r>
              <w:t>1</w:t>
            </w:r>
          </w:p>
        </w:tc>
        <w:tc>
          <w:tcPr>
            <w:tcW w:w="794" w:type="dxa"/>
          </w:tcPr>
          <w:p w:rsidR="008C6458" w:rsidRDefault="008C6458">
            <w:pPr>
              <w:pStyle w:val="ConsPlusNormal"/>
            </w:pPr>
          </w:p>
        </w:tc>
        <w:tc>
          <w:tcPr>
            <w:tcW w:w="1020" w:type="dxa"/>
          </w:tcPr>
          <w:p w:rsidR="008C6458" w:rsidRDefault="008C6458">
            <w:pPr>
              <w:pStyle w:val="ConsPlusNormal"/>
            </w:pPr>
          </w:p>
        </w:tc>
        <w:tc>
          <w:tcPr>
            <w:tcW w:w="680" w:type="dxa"/>
          </w:tcPr>
          <w:p w:rsidR="008C6458" w:rsidRDefault="008C6458">
            <w:pPr>
              <w:pStyle w:val="ConsPlusNormal"/>
            </w:pPr>
          </w:p>
        </w:tc>
        <w:tc>
          <w:tcPr>
            <w:tcW w:w="567" w:type="dxa"/>
          </w:tcPr>
          <w:p w:rsidR="008C6458" w:rsidRDefault="008C6458">
            <w:pPr>
              <w:pStyle w:val="ConsPlusNormal"/>
            </w:pPr>
          </w:p>
        </w:tc>
        <w:tc>
          <w:tcPr>
            <w:tcW w:w="1304" w:type="dxa"/>
          </w:tcPr>
          <w:p w:rsidR="008C6458" w:rsidRDefault="008C6458">
            <w:pPr>
              <w:pStyle w:val="ConsPlusNormal"/>
            </w:pPr>
          </w:p>
        </w:tc>
        <w:tc>
          <w:tcPr>
            <w:tcW w:w="964" w:type="dxa"/>
          </w:tcPr>
          <w:p w:rsidR="008C6458" w:rsidRDefault="008C6458">
            <w:pPr>
              <w:pStyle w:val="ConsPlusNormal"/>
            </w:pPr>
          </w:p>
        </w:tc>
        <w:tc>
          <w:tcPr>
            <w:tcW w:w="794" w:type="dxa"/>
          </w:tcPr>
          <w:p w:rsidR="008C6458" w:rsidRDefault="008C6458">
            <w:pPr>
              <w:pStyle w:val="ConsPlusNormal"/>
            </w:pPr>
          </w:p>
        </w:tc>
        <w:tc>
          <w:tcPr>
            <w:tcW w:w="897" w:type="dxa"/>
          </w:tcPr>
          <w:p w:rsidR="008C6458" w:rsidRDefault="008C6458">
            <w:pPr>
              <w:pStyle w:val="ConsPlusNormal"/>
            </w:pPr>
          </w:p>
        </w:tc>
        <w:tc>
          <w:tcPr>
            <w:tcW w:w="737" w:type="dxa"/>
          </w:tcPr>
          <w:p w:rsidR="008C6458" w:rsidRDefault="008C6458">
            <w:pPr>
              <w:pStyle w:val="ConsPlusNormal"/>
            </w:pPr>
          </w:p>
        </w:tc>
        <w:tc>
          <w:tcPr>
            <w:tcW w:w="850" w:type="dxa"/>
          </w:tcPr>
          <w:p w:rsidR="008C6458" w:rsidRDefault="008C6458">
            <w:pPr>
              <w:pStyle w:val="ConsPlusNormal"/>
            </w:pPr>
          </w:p>
        </w:tc>
      </w:tr>
      <w:tr w:rsidR="008C6458">
        <w:tc>
          <w:tcPr>
            <w:tcW w:w="8891" w:type="dxa"/>
            <w:gridSpan w:val="10"/>
          </w:tcPr>
          <w:p w:rsidR="008C6458" w:rsidRDefault="008C6458">
            <w:pPr>
              <w:pStyle w:val="ConsPlusNormal"/>
              <w:jc w:val="right"/>
            </w:pPr>
            <w:r>
              <w:t>Итого, общее увеличение стоимости (С</w:t>
            </w:r>
            <w:r>
              <w:rPr>
                <w:vertAlign w:val="subscript"/>
              </w:rPr>
              <w:t>доп</w:t>
            </w:r>
            <w:r>
              <w:t>)</w:t>
            </w:r>
          </w:p>
        </w:tc>
        <w:tc>
          <w:tcPr>
            <w:tcW w:w="737" w:type="dxa"/>
          </w:tcPr>
          <w:p w:rsidR="008C6458" w:rsidRDefault="008C6458">
            <w:pPr>
              <w:pStyle w:val="ConsPlusNormal"/>
            </w:pPr>
          </w:p>
        </w:tc>
        <w:tc>
          <w:tcPr>
            <w:tcW w:w="850" w:type="dxa"/>
          </w:tcPr>
          <w:p w:rsidR="008C6458" w:rsidRDefault="008C6458">
            <w:pPr>
              <w:pStyle w:val="ConsPlusNormal"/>
            </w:pPr>
          </w:p>
        </w:tc>
      </w:tr>
    </w:tbl>
    <w:p w:rsidR="008C6458" w:rsidRDefault="008C6458">
      <w:pPr>
        <w:pStyle w:val="ConsPlusNormal"/>
        <w:sectPr w:rsidR="008C6458">
          <w:pgSz w:w="16838" w:h="11905" w:orient="landscape"/>
          <w:pgMar w:top="1701" w:right="1134" w:bottom="850" w:left="1134" w:header="0" w:footer="0" w:gutter="0"/>
          <w:cols w:space="720"/>
          <w:titlePg/>
        </w:sectPr>
      </w:pPr>
    </w:p>
    <w:p w:rsidR="008C6458" w:rsidRDefault="008C64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C6458">
        <w:tc>
          <w:tcPr>
            <w:tcW w:w="9071" w:type="dxa"/>
            <w:tcBorders>
              <w:top w:val="nil"/>
              <w:left w:val="nil"/>
              <w:bottom w:val="nil"/>
              <w:right w:val="nil"/>
            </w:tcBorders>
          </w:tcPr>
          <w:p w:rsidR="008C6458" w:rsidRDefault="008C6458">
            <w:pPr>
              <w:pStyle w:val="ConsPlusNormal"/>
              <w:ind w:firstLine="283"/>
              <w:jc w:val="both"/>
            </w:pPr>
            <w:r>
              <w:t>--------------------------------</w:t>
            </w:r>
          </w:p>
          <w:p w:rsidR="008C6458" w:rsidRDefault="008C6458">
            <w:pPr>
              <w:pStyle w:val="ConsPlusNormal"/>
              <w:ind w:firstLine="283"/>
              <w:jc w:val="both"/>
            </w:pPr>
            <w:bookmarkStart w:id="62" w:name="P1450"/>
            <w:bookmarkEnd w:id="62"/>
            <w:r>
              <w:t>&lt;*&gt; - определяется с учетом инфляционной составляющей, учитываемой при формировании начальной (максимальной) цены контракта и (или) проекта сметы контракта.</w:t>
            </w:r>
          </w:p>
        </w:tc>
      </w:tr>
    </w:tbl>
    <w:p w:rsidR="008C6458" w:rsidRDefault="008C64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624"/>
        <w:gridCol w:w="5443"/>
        <w:gridCol w:w="1417"/>
      </w:tblGrid>
      <w:tr w:rsidR="008C6458">
        <w:tc>
          <w:tcPr>
            <w:tcW w:w="1587" w:type="dxa"/>
            <w:tcBorders>
              <w:top w:val="nil"/>
              <w:left w:val="nil"/>
              <w:bottom w:val="nil"/>
              <w:right w:val="nil"/>
            </w:tcBorders>
          </w:tcPr>
          <w:p w:rsidR="008C6458" w:rsidRDefault="008C6458">
            <w:pPr>
              <w:pStyle w:val="ConsPlusNormal"/>
            </w:pPr>
            <w:r>
              <w:t>Заказчик</w:t>
            </w:r>
          </w:p>
        </w:tc>
        <w:tc>
          <w:tcPr>
            <w:tcW w:w="624" w:type="dxa"/>
            <w:tcBorders>
              <w:top w:val="nil"/>
              <w:left w:val="nil"/>
              <w:bottom w:val="nil"/>
              <w:right w:val="nil"/>
            </w:tcBorders>
          </w:tcPr>
          <w:p w:rsidR="008C6458" w:rsidRDefault="008C6458">
            <w:pPr>
              <w:pStyle w:val="ConsPlusNormal"/>
            </w:pPr>
          </w:p>
        </w:tc>
        <w:tc>
          <w:tcPr>
            <w:tcW w:w="5443" w:type="dxa"/>
            <w:tcBorders>
              <w:top w:val="nil"/>
              <w:left w:val="nil"/>
              <w:bottom w:val="single" w:sz="4" w:space="0" w:color="auto"/>
              <w:right w:val="nil"/>
            </w:tcBorders>
          </w:tcPr>
          <w:p w:rsidR="008C6458" w:rsidRDefault="008C6458">
            <w:pPr>
              <w:pStyle w:val="ConsPlusNormal"/>
            </w:pPr>
          </w:p>
        </w:tc>
        <w:tc>
          <w:tcPr>
            <w:tcW w:w="1417" w:type="dxa"/>
            <w:tcBorders>
              <w:top w:val="nil"/>
              <w:left w:val="nil"/>
              <w:bottom w:val="nil"/>
              <w:right w:val="nil"/>
            </w:tcBorders>
          </w:tcPr>
          <w:p w:rsidR="008C6458" w:rsidRDefault="008C6458">
            <w:pPr>
              <w:pStyle w:val="ConsPlusNormal"/>
            </w:pPr>
          </w:p>
        </w:tc>
      </w:tr>
      <w:tr w:rsidR="008C6458">
        <w:tc>
          <w:tcPr>
            <w:tcW w:w="1587" w:type="dxa"/>
            <w:tcBorders>
              <w:top w:val="nil"/>
              <w:left w:val="nil"/>
              <w:bottom w:val="nil"/>
              <w:right w:val="nil"/>
            </w:tcBorders>
          </w:tcPr>
          <w:p w:rsidR="008C6458" w:rsidRDefault="008C6458">
            <w:pPr>
              <w:pStyle w:val="ConsPlusNormal"/>
            </w:pPr>
          </w:p>
        </w:tc>
        <w:tc>
          <w:tcPr>
            <w:tcW w:w="624" w:type="dxa"/>
            <w:tcBorders>
              <w:top w:val="nil"/>
              <w:left w:val="nil"/>
              <w:bottom w:val="nil"/>
              <w:right w:val="nil"/>
            </w:tcBorders>
          </w:tcPr>
          <w:p w:rsidR="008C6458" w:rsidRDefault="008C6458">
            <w:pPr>
              <w:pStyle w:val="ConsPlusNormal"/>
            </w:pPr>
          </w:p>
        </w:tc>
        <w:tc>
          <w:tcPr>
            <w:tcW w:w="5443" w:type="dxa"/>
            <w:tcBorders>
              <w:top w:val="single" w:sz="4" w:space="0" w:color="auto"/>
              <w:left w:val="nil"/>
              <w:bottom w:val="nil"/>
              <w:right w:val="nil"/>
            </w:tcBorders>
            <w:vAlign w:val="center"/>
          </w:tcPr>
          <w:p w:rsidR="008C6458" w:rsidRDefault="008C6458">
            <w:pPr>
              <w:pStyle w:val="ConsPlusNormal"/>
              <w:jc w:val="center"/>
            </w:pPr>
            <w:r>
              <w:t>(должность, подпись, инициалы, фамилия)</w:t>
            </w:r>
          </w:p>
        </w:tc>
        <w:tc>
          <w:tcPr>
            <w:tcW w:w="1417" w:type="dxa"/>
            <w:tcBorders>
              <w:top w:val="nil"/>
              <w:left w:val="nil"/>
              <w:bottom w:val="nil"/>
              <w:right w:val="nil"/>
            </w:tcBorders>
            <w:vAlign w:val="center"/>
          </w:tcPr>
          <w:p w:rsidR="008C6458" w:rsidRDefault="008C6458">
            <w:pPr>
              <w:pStyle w:val="ConsPlusNormal"/>
            </w:pPr>
          </w:p>
        </w:tc>
      </w:tr>
      <w:tr w:rsidR="008C6458">
        <w:tc>
          <w:tcPr>
            <w:tcW w:w="1587" w:type="dxa"/>
            <w:tcBorders>
              <w:top w:val="nil"/>
              <w:left w:val="nil"/>
              <w:bottom w:val="nil"/>
              <w:right w:val="nil"/>
            </w:tcBorders>
          </w:tcPr>
          <w:p w:rsidR="008C6458" w:rsidRDefault="008C6458">
            <w:pPr>
              <w:pStyle w:val="ConsPlusNormal"/>
            </w:pPr>
            <w:r>
              <w:t>Подрядчик</w:t>
            </w:r>
          </w:p>
        </w:tc>
        <w:tc>
          <w:tcPr>
            <w:tcW w:w="624" w:type="dxa"/>
            <w:tcBorders>
              <w:top w:val="nil"/>
              <w:left w:val="nil"/>
              <w:bottom w:val="nil"/>
              <w:right w:val="nil"/>
            </w:tcBorders>
          </w:tcPr>
          <w:p w:rsidR="008C6458" w:rsidRDefault="008C6458">
            <w:pPr>
              <w:pStyle w:val="ConsPlusNormal"/>
            </w:pPr>
          </w:p>
        </w:tc>
        <w:tc>
          <w:tcPr>
            <w:tcW w:w="5443" w:type="dxa"/>
            <w:tcBorders>
              <w:top w:val="nil"/>
              <w:left w:val="nil"/>
              <w:bottom w:val="single" w:sz="4" w:space="0" w:color="auto"/>
              <w:right w:val="nil"/>
            </w:tcBorders>
          </w:tcPr>
          <w:p w:rsidR="008C6458" w:rsidRDefault="008C6458">
            <w:pPr>
              <w:pStyle w:val="ConsPlusNormal"/>
            </w:pPr>
          </w:p>
        </w:tc>
        <w:tc>
          <w:tcPr>
            <w:tcW w:w="1417" w:type="dxa"/>
            <w:tcBorders>
              <w:top w:val="nil"/>
              <w:left w:val="nil"/>
              <w:bottom w:val="nil"/>
              <w:right w:val="nil"/>
            </w:tcBorders>
          </w:tcPr>
          <w:p w:rsidR="008C6458" w:rsidRDefault="008C6458">
            <w:pPr>
              <w:pStyle w:val="ConsPlusNormal"/>
            </w:pPr>
          </w:p>
        </w:tc>
      </w:tr>
      <w:tr w:rsidR="008C6458">
        <w:tc>
          <w:tcPr>
            <w:tcW w:w="1587" w:type="dxa"/>
            <w:tcBorders>
              <w:top w:val="nil"/>
              <w:left w:val="nil"/>
              <w:bottom w:val="nil"/>
              <w:right w:val="nil"/>
            </w:tcBorders>
          </w:tcPr>
          <w:p w:rsidR="008C6458" w:rsidRDefault="008C6458">
            <w:pPr>
              <w:pStyle w:val="ConsPlusNormal"/>
            </w:pPr>
          </w:p>
        </w:tc>
        <w:tc>
          <w:tcPr>
            <w:tcW w:w="624" w:type="dxa"/>
            <w:tcBorders>
              <w:top w:val="nil"/>
              <w:left w:val="nil"/>
              <w:bottom w:val="nil"/>
              <w:right w:val="nil"/>
            </w:tcBorders>
          </w:tcPr>
          <w:p w:rsidR="008C6458" w:rsidRDefault="008C6458">
            <w:pPr>
              <w:pStyle w:val="ConsPlusNormal"/>
            </w:pPr>
          </w:p>
        </w:tc>
        <w:tc>
          <w:tcPr>
            <w:tcW w:w="5443" w:type="dxa"/>
            <w:tcBorders>
              <w:top w:val="single" w:sz="4" w:space="0" w:color="auto"/>
              <w:left w:val="nil"/>
              <w:bottom w:val="nil"/>
              <w:right w:val="nil"/>
            </w:tcBorders>
            <w:vAlign w:val="bottom"/>
          </w:tcPr>
          <w:p w:rsidR="008C6458" w:rsidRDefault="008C6458">
            <w:pPr>
              <w:pStyle w:val="ConsPlusNormal"/>
              <w:jc w:val="center"/>
            </w:pPr>
            <w:r>
              <w:t>(должность, подпись, инициалы, фамилия)</w:t>
            </w:r>
          </w:p>
        </w:tc>
        <w:tc>
          <w:tcPr>
            <w:tcW w:w="1417" w:type="dxa"/>
            <w:tcBorders>
              <w:top w:val="nil"/>
              <w:left w:val="nil"/>
              <w:bottom w:val="nil"/>
              <w:right w:val="nil"/>
            </w:tcBorders>
            <w:vAlign w:val="bottom"/>
          </w:tcPr>
          <w:p w:rsidR="008C6458" w:rsidRDefault="008C6458">
            <w:pPr>
              <w:pStyle w:val="ConsPlusNormal"/>
            </w:pPr>
          </w:p>
        </w:tc>
      </w:tr>
      <w:tr w:rsidR="008C6458">
        <w:tc>
          <w:tcPr>
            <w:tcW w:w="1587" w:type="dxa"/>
            <w:tcBorders>
              <w:top w:val="nil"/>
              <w:left w:val="nil"/>
              <w:bottom w:val="nil"/>
              <w:right w:val="nil"/>
            </w:tcBorders>
          </w:tcPr>
          <w:p w:rsidR="008C6458" w:rsidRDefault="008C6458">
            <w:pPr>
              <w:pStyle w:val="ConsPlusNormal"/>
            </w:pPr>
          </w:p>
        </w:tc>
        <w:tc>
          <w:tcPr>
            <w:tcW w:w="624" w:type="dxa"/>
            <w:tcBorders>
              <w:top w:val="nil"/>
              <w:left w:val="nil"/>
              <w:bottom w:val="nil"/>
              <w:right w:val="nil"/>
            </w:tcBorders>
          </w:tcPr>
          <w:p w:rsidR="008C6458" w:rsidRDefault="008C6458">
            <w:pPr>
              <w:pStyle w:val="ConsPlusNormal"/>
            </w:pPr>
          </w:p>
        </w:tc>
        <w:tc>
          <w:tcPr>
            <w:tcW w:w="5443" w:type="dxa"/>
            <w:tcBorders>
              <w:top w:val="nil"/>
              <w:left w:val="nil"/>
              <w:bottom w:val="single" w:sz="4" w:space="0" w:color="auto"/>
              <w:right w:val="nil"/>
            </w:tcBorders>
          </w:tcPr>
          <w:p w:rsidR="008C6458" w:rsidRDefault="008C6458">
            <w:pPr>
              <w:pStyle w:val="ConsPlusNormal"/>
            </w:pPr>
          </w:p>
        </w:tc>
        <w:tc>
          <w:tcPr>
            <w:tcW w:w="1417" w:type="dxa"/>
            <w:tcBorders>
              <w:top w:val="nil"/>
              <w:left w:val="nil"/>
              <w:bottom w:val="nil"/>
              <w:right w:val="nil"/>
            </w:tcBorders>
          </w:tcPr>
          <w:p w:rsidR="008C6458" w:rsidRDefault="008C6458">
            <w:pPr>
              <w:pStyle w:val="ConsPlusNormal"/>
            </w:pPr>
          </w:p>
        </w:tc>
      </w:tr>
    </w:tbl>
    <w:p w:rsidR="008C6458" w:rsidRDefault="008C6458">
      <w:pPr>
        <w:pStyle w:val="ConsPlusNormal"/>
        <w:jc w:val="both"/>
      </w:pPr>
    </w:p>
    <w:p w:rsidR="008C6458" w:rsidRDefault="008C6458">
      <w:pPr>
        <w:pStyle w:val="ConsPlusNormal"/>
        <w:jc w:val="both"/>
      </w:pPr>
    </w:p>
    <w:p w:rsidR="008C6458" w:rsidRDefault="008C6458">
      <w:pPr>
        <w:pStyle w:val="ConsPlusNormal"/>
        <w:pBdr>
          <w:bottom w:val="single" w:sz="6" w:space="0" w:color="auto"/>
        </w:pBdr>
        <w:spacing w:before="100" w:after="100"/>
        <w:jc w:val="both"/>
        <w:rPr>
          <w:sz w:val="2"/>
          <w:szCs w:val="2"/>
        </w:rPr>
      </w:pPr>
    </w:p>
    <w:p w:rsidR="00F80E85" w:rsidRDefault="00F80E85">
      <w:bookmarkStart w:id="63" w:name="_GoBack"/>
      <w:bookmarkEnd w:id="63"/>
    </w:p>
    <w:sectPr w:rsidR="00F80E8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458"/>
    <w:rsid w:val="008C6458"/>
    <w:rsid w:val="00F80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645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C64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C645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C64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C64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C645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C645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C645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645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C64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C645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C64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C64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C645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C645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C645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96D545EC1CE0D2930A83332B53E1FDF23748A46933DDE1693BAEE5627FE77F274E0468D2E1E594340BB3CCFE05D4505CCC78D5624EF1E7J0yEM" TargetMode="External"/><Relationship Id="rId21" Type="http://schemas.openxmlformats.org/officeDocument/2006/relationships/hyperlink" Target="consultantplus://offline/ref=A696D545EC1CE0D2930A83332B53E1FDF23748A46933DDE1693BAEE5627FE77F274E0468D2E1E49D310BB3CCFE05D4505CCC78D5624EF1E7J0yEM" TargetMode="External"/><Relationship Id="rId42" Type="http://schemas.openxmlformats.org/officeDocument/2006/relationships/hyperlink" Target="consultantplus://offline/ref=A696D545EC1CE0D2930A83332B53E1FDF23748A46933DDE1693BAEE5627FE77F274E0468D2E1E4983F0BB3CCFE05D4505CCC78D5624EF1E7J0yEM" TargetMode="External"/><Relationship Id="rId63" Type="http://schemas.openxmlformats.org/officeDocument/2006/relationships/hyperlink" Target="consultantplus://offline/ref=A696D545EC1CE0D2930A83332B53E1FDF23646A16F32DDE1693BAEE5627FE77F274E046BDAE8E2976351A3C8B752DA4C5FD166D47C4EJFy2M" TargetMode="External"/><Relationship Id="rId84" Type="http://schemas.openxmlformats.org/officeDocument/2006/relationships/hyperlink" Target="consultantplus://offline/ref=A696D545EC1CE0D2930A83332B53E1FDF23748A46933DDE1693BAEE5627FE77F274E0468D2E1E59C350BB3CCFE05D4505CCC78D5624EF1E7J0yEM" TargetMode="External"/><Relationship Id="rId138" Type="http://schemas.openxmlformats.org/officeDocument/2006/relationships/hyperlink" Target="consultantplus://offline/ref=A696D545EC1CE0D2930A83332B53E1FDF23748A46933DDE1693BAEE5627FE77F274E0468D2E1E69E350BB3CCFE05D4505CCC78D5624EF1E7J0yEM" TargetMode="External"/><Relationship Id="rId159" Type="http://schemas.openxmlformats.org/officeDocument/2006/relationships/hyperlink" Target="consultantplus://offline/ref=A696D545EC1CE0D2930A83332B53E1FDF53C42AD6937DDE1693BAEE5627FE77F274E0468D2E1E498360BB3CCFE05D4505CCC78D5624EF1E7J0yEM" TargetMode="External"/><Relationship Id="rId170" Type="http://schemas.openxmlformats.org/officeDocument/2006/relationships/hyperlink" Target="consultantplus://offline/ref=A696D545EC1CE0D2930A83332B53E1FDF23748A46933DDE1693BAEE5627FE77F274E0468D2E1E79E340BB3CCFE05D4505CCC78D5624EF1E7J0yEM" TargetMode="External"/><Relationship Id="rId107" Type="http://schemas.openxmlformats.org/officeDocument/2006/relationships/hyperlink" Target="consultantplus://offline/ref=A696D545EC1CE0D2930A83332B53E1FDF23748A46933DDE1693BAEE5627FE77F274E0468D2E1E59B360BB3CCFE05D4505CCC78D5624EF1E7J0yEM" TargetMode="External"/><Relationship Id="rId11" Type="http://schemas.openxmlformats.org/officeDocument/2006/relationships/hyperlink" Target="consultantplus://offline/ref=A696D545EC1CE0D2930A83332B53E1FDF23649A06C32DDE1693BAEE5627FE77F274E0461D3EAB0CD7355EA9FB94ED95141D078D4J7yFM" TargetMode="External"/><Relationship Id="rId32" Type="http://schemas.openxmlformats.org/officeDocument/2006/relationships/hyperlink" Target="consultantplus://offline/ref=A696D545EC1CE0D2930A83332B53E1FDF53747A26733DDE1693BAEE5627FE77F274E0468D2E1E59D330BB3CCFE05D4505CCC78D5624EF1E7J0yEM" TargetMode="External"/><Relationship Id="rId53" Type="http://schemas.openxmlformats.org/officeDocument/2006/relationships/hyperlink" Target="consultantplus://offline/ref=A696D545EC1CE0D2930A83332B53E1FDF23646A16F32DDE1693BAEE5627FE77F274E046BDAE8E2976351A3C8B752DA4C5FD166D47C4EJFy2M" TargetMode="External"/><Relationship Id="rId74" Type="http://schemas.openxmlformats.org/officeDocument/2006/relationships/hyperlink" Target="consultantplus://offline/ref=A696D545EC1CE0D2930A83332B53E1FDF23748A46933DDE1693BAEE5627FE77F274E0468D2E1E495330BB3CCFE05D4505CCC78D5624EF1E7J0yEM" TargetMode="External"/><Relationship Id="rId128" Type="http://schemas.openxmlformats.org/officeDocument/2006/relationships/hyperlink" Target="consultantplus://offline/ref=A696D545EC1CE0D2930A83332B53E1FDF23748A46933DDE1693BAEE5627FE77F274E0468D2E1E69D320BB3CCFE05D4505CCC78D5624EF1E7J0yEM" TargetMode="External"/><Relationship Id="rId149" Type="http://schemas.openxmlformats.org/officeDocument/2006/relationships/hyperlink" Target="consultantplus://offline/ref=A696D545EC1CE0D2930A83332B53E1FDF23748A46933DDE1693BAEE5627FE77F274E0468D2E1E69E300BB3CCFE05D4505CCC78D5624EF1E7J0yE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A696D545EC1CE0D2930A83332B53E1FDF23748A46933DDE1693BAEE5627FE77F274E0468D2E1E598360BB3CCFE05D4505CCC78D5624EF1E7J0yEM" TargetMode="External"/><Relationship Id="rId160" Type="http://schemas.openxmlformats.org/officeDocument/2006/relationships/hyperlink" Target="consultantplus://offline/ref=A696D545EC1CE0D2930A83332B53E1FDF23445A06F37DDE1693BAEE5627FE77F274E046ADAE7EFC86644B290B853C7525CCC7AD67EJ4yFM" TargetMode="External"/><Relationship Id="rId22" Type="http://schemas.openxmlformats.org/officeDocument/2006/relationships/hyperlink" Target="consultantplus://offline/ref=A696D545EC1CE0D2930A83332B53E1FDF23440A26E37DDE1693BAEE5627FE77F354E5C64D0E2FA9C341EE59DB8J5y3M" TargetMode="External"/><Relationship Id="rId43" Type="http://schemas.openxmlformats.org/officeDocument/2006/relationships/hyperlink" Target="consultantplus://offline/ref=A696D545EC1CE0D2930A83332B53E1FDF53747A26733DDE1693BAEE5627FE77F274E0468D2E1E59D330BB3CCFE05D4505CCC78D5624EF1E7J0yEM" TargetMode="External"/><Relationship Id="rId64" Type="http://schemas.openxmlformats.org/officeDocument/2006/relationships/hyperlink" Target="consultantplus://offline/ref=A696D545EC1CE0D2930A83332B53E1FDF23748A46933DDE1693BAEE5627FE77F274E0468D2E1E49B3F0BB3CCFE05D4505CCC78D5624EF1E7J0yEM" TargetMode="External"/><Relationship Id="rId118" Type="http://schemas.openxmlformats.org/officeDocument/2006/relationships/hyperlink" Target="consultantplus://offline/ref=A696D545EC1CE0D2930A83332B53E1FDF53747A26733DDE1693BAEE5627FE77F274E0468D2E1E59D340BB3CCFE05D4505CCC78D5624EF1E7J0yEM" TargetMode="External"/><Relationship Id="rId139" Type="http://schemas.openxmlformats.org/officeDocument/2006/relationships/hyperlink" Target="consultantplus://offline/ref=A696D545EC1CE0D2930A83332B53E1FDF23542A76F36DDE1693BAEE5627FE77F274E0468D2E1E49D3F0BB3CCFE05D4505CCC78D5624EF1E7J0yEM" TargetMode="External"/><Relationship Id="rId85" Type="http://schemas.openxmlformats.org/officeDocument/2006/relationships/hyperlink" Target="consultantplus://offline/ref=A696D545EC1CE0D2930A83332B53E1FDF23748A46933DDE1693BAEE5627FE77F274E0468D2E1E59C330BB3CCFE05D4505CCC78D5624EF1E7J0yEM" TargetMode="External"/><Relationship Id="rId150" Type="http://schemas.openxmlformats.org/officeDocument/2006/relationships/hyperlink" Target="consultantplus://offline/ref=A696D545EC1CE0D2930A83332B53E1FDF53745A76F3BDDE1693BAEE5627FE77F354E5C64D0E2FA9C341EE59DB8J5y3M" TargetMode="External"/><Relationship Id="rId171" Type="http://schemas.openxmlformats.org/officeDocument/2006/relationships/hyperlink" Target="consultantplus://offline/ref=A696D545EC1CE0D2930A83332B53E1FDF53C42AD6937DDE1693BAEE5627FE77F274E0468D2E1E494360BB3CCFE05D4505CCC78D5624EF1E7J0yEM" TargetMode="External"/><Relationship Id="rId12" Type="http://schemas.openxmlformats.org/officeDocument/2006/relationships/hyperlink" Target="consultantplus://offline/ref=A696D545EC1CE0D2930A83332B53E1FDF53640A16F33DDE1693BAEE5627FE77F274E046BD9B5B5D8620DE59EA450DA4C5DD27AJDy5M" TargetMode="External"/><Relationship Id="rId33" Type="http://schemas.openxmlformats.org/officeDocument/2006/relationships/hyperlink" Target="consultantplus://offline/ref=A696D545EC1CE0D2930A83332B53E1FDF23746A56C30DDE1693BAEE5627FE77F274E046BDBEAB0CD7355EA9FB94ED95141D078D4J7yFM" TargetMode="External"/><Relationship Id="rId108" Type="http://schemas.openxmlformats.org/officeDocument/2006/relationships/hyperlink" Target="consultantplus://offline/ref=A696D545EC1CE0D2930A83332B53E1FDF23748A46933DDE1693BAEE5627FE77F274E0468D2E1E59B330BB3CCFE05D4505CCC78D5624EF1E7J0yEM" TargetMode="External"/><Relationship Id="rId129" Type="http://schemas.openxmlformats.org/officeDocument/2006/relationships/hyperlink" Target="consultantplus://offline/ref=A696D545EC1CE0D2930A83332B53E1FDF53C42AD6937DDE1693BAEE5627FE77F274E0468D2E1E49D360BB3CCFE05D4505CCC78D5624EF1E7J0yEM" TargetMode="External"/><Relationship Id="rId54" Type="http://schemas.openxmlformats.org/officeDocument/2006/relationships/hyperlink" Target="consultantplus://offline/ref=A696D545EC1CE0D2930A83332B53E1FDF23748A46933DDE1693BAEE5627FE77F274E0468D2E1E49A3F0BB3CCFE05D4505CCC78D5624EF1E7J0yEM" TargetMode="External"/><Relationship Id="rId75" Type="http://schemas.openxmlformats.org/officeDocument/2006/relationships/hyperlink" Target="consultantplus://offline/ref=A696D545EC1CE0D2930A83332B53E1FDF23748A46933DDE1693BAEE5627FE77F274E0468D2E1E495320BB3CCFE05D4505CCC78D5624EF1E7J0yEM" TargetMode="External"/><Relationship Id="rId96" Type="http://schemas.openxmlformats.org/officeDocument/2006/relationships/hyperlink" Target="consultantplus://offline/ref=A696D545EC1CE0D2930A83332B53E1FDF23748A46933DDE1693BAEE5627FE77F274E0468D2E1E598350BB3CCFE05D4505CCC78D5624EF1E7J0yEM" TargetMode="External"/><Relationship Id="rId140" Type="http://schemas.openxmlformats.org/officeDocument/2006/relationships/hyperlink" Target="consultantplus://offline/ref=A696D545EC1CE0D2930A83332B53E1FDF23748A46933DDE1693BAEE5627FE77F274E0468D2E1E69E340BB3CCFE05D4505CCC78D5624EF1E7J0yEM" TargetMode="External"/><Relationship Id="rId161" Type="http://schemas.openxmlformats.org/officeDocument/2006/relationships/hyperlink" Target="consultantplus://offline/ref=A696D545EC1CE0D2930A83332B53E1FDF23445A06F37DDE1693BAEE5627FE77F274E046ADAE7EFC86644B290B853C7525CCC7AD67EJ4yFM" TargetMode="External"/><Relationship Id="rId1" Type="http://schemas.openxmlformats.org/officeDocument/2006/relationships/styles" Target="styles.xml"/><Relationship Id="rId6" Type="http://schemas.openxmlformats.org/officeDocument/2006/relationships/hyperlink" Target="consultantplus://offline/ref=A696D545EC1CE0D2930A83332B53E1FDF53C42AD6937DDE1693BAEE5627FE77F274E0468D2E1E49C310BB3CCFE05D4505CCC78D5624EF1E7J0yEM" TargetMode="External"/><Relationship Id="rId23" Type="http://schemas.openxmlformats.org/officeDocument/2006/relationships/hyperlink" Target="consultantplus://offline/ref=A696D545EC1CE0D2930A83332B53E1FDF23748A46933DDE1693BAEE5627FE77F274E0468D2E1E49D300BB3CCFE05D4505CCC78D5624EF1E7J0yEM" TargetMode="External"/><Relationship Id="rId28" Type="http://schemas.openxmlformats.org/officeDocument/2006/relationships/hyperlink" Target="consultantplus://offline/ref=A696D545EC1CE0D2930A83332B53E1FDF23748A46933DDE1693BAEE5627FE77F274E0468D2E1E49E350BB3CCFE05D4505CCC78D5624EF1E7J0yEM" TargetMode="External"/><Relationship Id="rId49" Type="http://schemas.openxmlformats.org/officeDocument/2006/relationships/hyperlink" Target="consultantplus://offline/ref=A696D545EC1CE0D2930A83332B53E1FDF23440A26E37DDE1693BAEE5627FE77F354E5C64D0E2FA9C341EE59DB8J5y3M" TargetMode="External"/><Relationship Id="rId114" Type="http://schemas.openxmlformats.org/officeDocument/2006/relationships/hyperlink" Target="consultantplus://offline/ref=A696D545EC1CE0D2930A83332B53E1FDF23440A26E37DDE1693BAEE5627FE77F354E5C64D0E2FA9C341EE59DB8J5y3M" TargetMode="External"/><Relationship Id="rId119" Type="http://schemas.openxmlformats.org/officeDocument/2006/relationships/hyperlink" Target="consultantplus://offline/ref=A696D545EC1CE0D2930A83332B53E1FDF23646A16F32DDE1693BAEE5627FE77F274E046AD2E4E0976351A3C8B752DA4C5FD166D47C4EJFy2M" TargetMode="External"/><Relationship Id="rId44" Type="http://schemas.openxmlformats.org/officeDocument/2006/relationships/hyperlink" Target="consultantplus://offline/ref=A696D545EC1CE0D2930A83332B53E1FDF43C47AC6F35DDE1693BAEE5627FE77F354E5C64D0E2FA9C341EE59DB8J5y3M" TargetMode="External"/><Relationship Id="rId60" Type="http://schemas.openxmlformats.org/officeDocument/2006/relationships/hyperlink" Target="consultantplus://offline/ref=A696D545EC1CE0D2930A83332B53E1FDF23440A26E37DDE1693BAEE5627FE77F354E5C64D0E2FA9C341EE59DB8J5y3M" TargetMode="External"/><Relationship Id="rId65" Type="http://schemas.openxmlformats.org/officeDocument/2006/relationships/hyperlink" Target="consultantplus://offline/ref=A696D545EC1CE0D2930A83332B53E1FDF23748A46933DDE1693BAEE5627FE77F274E0468D2E1E494340BB3CCFE05D4505CCC78D5624EF1E7J0yEM" TargetMode="External"/><Relationship Id="rId81" Type="http://schemas.openxmlformats.org/officeDocument/2006/relationships/hyperlink" Target="consultantplus://offline/ref=A696D545EC1CE0D2930A83332B53E1FDF23440A26E37DDE1693BAEE5627FE77F274E0468D1E3E7976351A3C8B752DA4C5FD166D47C4EJFy2M" TargetMode="External"/><Relationship Id="rId86" Type="http://schemas.openxmlformats.org/officeDocument/2006/relationships/hyperlink" Target="consultantplus://offline/ref=A696D545EC1CE0D2930A83332B53E1FDF53747A26733DDE1693BAEE5627FE77F274E0468D2E1E59D340BB3CCFE05D4505CCC78D5624EF1E7J0yEM" TargetMode="External"/><Relationship Id="rId130" Type="http://schemas.openxmlformats.org/officeDocument/2006/relationships/hyperlink" Target="consultantplus://offline/ref=A696D545EC1CE0D2930A83332B53E1FDF23440A26E37DDE1693BAEE5627FE77F274E046BDBE9E5976351A3C8B752DA4C5FD166D47C4EJFy2M" TargetMode="External"/><Relationship Id="rId135" Type="http://schemas.openxmlformats.org/officeDocument/2006/relationships/hyperlink" Target="consultantplus://offline/ref=A696D545EC1CE0D2930A83332B53E1FDF23542A76F36DDE1693BAEE5627FE77F274E0468D2E1E49D320BB3CCFE05D4505CCC78D5624EF1E7J0yEM" TargetMode="External"/><Relationship Id="rId151" Type="http://schemas.openxmlformats.org/officeDocument/2006/relationships/hyperlink" Target="consultantplus://offline/ref=A696D545EC1CE0D2930A83332B53E1FDF23748A46933DDE1693BAEE5627FE77F274E0468D2E1E699360BB3CCFE05D4505CCC78D5624EF1E7J0yEM" TargetMode="External"/><Relationship Id="rId156" Type="http://schemas.openxmlformats.org/officeDocument/2006/relationships/hyperlink" Target="consultantplus://offline/ref=A696D545EC1CE0D2930A83332B53E1FDF23748A46933DDE1693BAEE5627FE77F274E0468D2E1E694350BB3CCFE05D4505CCC78D5624EF1E7J0yEM" TargetMode="External"/><Relationship Id="rId172" Type="http://schemas.openxmlformats.org/officeDocument/2006/relationships/fontTable" Target="fontTable.xml"/><Relationship Id="rId13" Type="http://schemas.openxmlformats.org/officeDocument/2006/relationships/hyperlink" Target="consultantplus://offline/ref=A696D545EC1CE0D2930A83332B53E1FDF23440A26E37DDE1693BAEE5627FE77F274E0468D2E0E79C3E0BB3CCFE05D4505CCC78D5624EF1E7J0yEM" TargetMode="External"/><Relationship Id="rId18" Type="http://schemas.openxmlformats.org/officeDocument/2006/relationships/hyperlink" Target="consultantplus://offline/ref=A696D545EC1CE0D2930A83332B53E1FDF23440A26E37DDE1693BAEE5627FE77F274E046BD5E6EFC86644B290B853C7525CCC7AD67EJ4yFM" TargetMode="External"/><Relationship Id="rId39" Type="http://schemas.openxmlformats.org/officeDocument/2006/relationships/hyperlink" Target="consultantplus://offline/ref=A696D545EC1CE0D2930A83332B53E1FDF23440A26E37DDE1693BAEE5627FE77F274E0468D2E1E69D3E0BB3CCFE05D4505CCC78D5624EF1E7J0yEM" TargetMode="External"/><Relationship Id="rId109" Type="http://schemas.openxmlformats.org/officeDocument/2006/relationships/hyperlink" Target="consultantplus://offline/ref=A696D545EC1CE0D2930A83332B53E1FDF23748A46933DDE1693BAEE5627FE77F274E0468D2E1E59B320BB3CCFE05D4505CCC78D5624EF1E7J0yEM" TargetMode="External"/><Relationship Id="rId34" Type="http://schemas.openxmlformats.org/officeDocument/2006/relationships/hyperlink" Target="consultantplus://offline/ref=A696D545EC1CE0D2930A83332B53E1FDF23746A56C30DDE1693BAEE5627FE77F274E046ADBEAB0CD7355EA9FB94ED95141D078D4J7yFM" TargetMode="External"/><Relationship Id="rId50" Type="http://schemas.openxmlformats.org/officeDocument/2006/relationships/hyperlink" Target="consultantplus://offline/ref=A696D545EC1CE0D2930A83332B53E1FDF23748A46933DDE1693BAEE5627FE77F274E0468D2E1E49A330BB3CCFE05D4505CCC78D5624EF1E7J0yEM" TargetMode="External"/><Relationship Id="rId55" Type="http://schemas.openxmlformats.org/officeDocument/2006/relationships/hyperlink" Target="consultantplus://offline/ref=A696D545EC1CE0D2930A83332B53E1FDF23748A46933DDE1693BAEE5627FE77F274E0468D2E1E49A3E0BB3CCFE05D4505CCC78D5624EF1E7J0yEM" TargetMode="External"/><Relationship Id="rId76" Type="http://schemas.openxmlformats.org/officeDocument/2006/relationships/hyperlink" Target="consultantplus://offline/ref=A696D545EC1CE0D2930A83332B53E1FDF23748A46933DDE1693BAEE5627FE77F274E0468D2E1E495300BB3CCFE05D4505CCC78D5624EF1E7J0yEM" TargetMode="External"/><Relationship Id="rId97" Type="http://schemas.openxmlformats.org/officeDocument/2006/relationships/hyperlink" Target="consultantplus://offline/ref=A696D545EC1CE0D2930A83332B53E1FDF23748A46933DDE1693BAEE5627FE77F274E0468D2E1E598330BB3CCFE05D4505CCC78D5624EF1E7J0yEM" TargetMode="External"/><Relationship Id="rId104" Type="http://schemas.openxmlformats.org/officeDocument/2006/relationships/hyperlink" Target="consultantplus://offline/ref=A696D545EC1CE0D2930A83332B53E1FDF23445AC6F37DDE1693BAEE5627FE77F274E0468D2E1E49C310BB3CCFE05D4505CCC78D5624EF1E7J0yEM" TargetMode="External"/><Relationship Id="rId120" Type="http://schemas.openxmlformats.org/officeDocument/2006/relationships/hyperlink" Target="consultantplus://offline/ref=A696D545EC1CE0D2930A83332B53E1FDF23444AD6B31DDE1693BAEE5627FE77F274E046BD5EAB0CD7355EA9FB94ED95141D078D4J7yFM" TargetMode="External"/><Relationship Id="rId125" Type="http://schemas.openxmlformats.org/officeDocument/2006/relationships/hyperlink" Target="consultantplus://offline/ref=A696D545EC1CE0D2930A83332B53E1FDF53747A26733DDE1693BAEE5627FE77F274E0468D2E1E59D340BB3CCFE05D4505CCC78D5624EF1E7J0yEM" TargetMode="External"/><Relationship Id="rId141" Type="http://schemas.openxmlformats.org/officeDocument/2006/relationships/hyperlink" Target="consultantplus://offline/ref=A696D545EC1CE0D2930A83332B53E1FDF23542A76F36DDE1693BAEE5627FE77F274E0468D2E1E49D3E0BB3CCFE05D4505CCC78D5624EF1E7J0yEM" TargetMode="External"/><Relationship Id="rId146" Type="http://schemas.openxmlformats.org/officeDocument/2006/relationships/hyperlink" Target="consultantplus://offline/ref=A696D545EC1CE0D2930A83332B53E1FDF43C47AC6F35DDE1693BAEE5627FE77F354E5C64D0E2FA9C341EE59DB8J5y3M" TargetMode="External"/><Relationship Id="rId167" Type="http://schemas.openxmlformats.org/officeDocument/2006/relationships/hyperlink" Target="consultantplus://offline/ref=A696D545EC1CE0D2930A83332B53E1FDF23748A46933DDE1693BAEE5627FE77F274E0468D2E1E79D340BB3CCFE05D4505CCC78D5624EF1E7J0yEM" TargetMode="External"/><Relationship Id="rId7" Type="http://schemas.openxmlformats.org/officeDocument/2006/relationships/hyperlink" Target="consultantplus://offline/ref=A696D545EC1CE0D2930A83332B53E1FDF23542A76F36DDE1693BAEE5627FE77F274E0468D2E1E49C310BB3CCFE05D4505CCC78D5624EF1E7J0yEM" TargetMode="External"/><Relationship Id="rId71" Type="http://schemas.openxmlformats.org/officeDocument/2006/relationships/hyperlink" Target="consultantplus://offline/ref=A696D545EC1CE0D2930A83332B53E1FDF23748A46933DDE1693BAEE5627FE77F274E0468D2E1E495350BB3CCFE05D4505CCC78D5624EF1E7J0yEM" TargetMode="External"/><Relationship Id="rId92" Type="http://schemas.openxmlformats.org/officeDocument/2006/relationships/hyperlink" Target="consultantplus://offline/ref=A696D545EC1CE0D2930A83332B53E1FDF23748A46933DDE1693BAEE5627FE77F274E0468D2E1E59E340BB3CCFE05D4505CCC78D5624EF1E7J0yEM" TargetMode="External"/><Relationship Id="rId162" Type="http://schemas.openxmlformats.org/officeDocument/2006/relationships/hyperlink" Target="consultantplus://offline/ref=A696D545EC1CE0D2930A83332B53E1FDF23445A06F37DDE1693BAEE5627FE77F274E046ADAE7EFC86644B290B853C7525CCC7AD67EJ4yFM" TargetMode="External"/><Relationship Id="rId2" Type="http://schemas.microsoft.com/office/2007/relationships/stylesWithEffects" Target="stylesWithEffects.xml"/><Relationship Id="rId29" Type="http://schemas.openxmlformats.org/officeDocument/2006/relationships/hyperlink" Target="consultantplus://offline/ref=A696D545EC1CE0D2930A83332B53E1FDF23440A26E37DDE1693BAEE5627FE77F274E0468D2E1E59B340BB3CCFE05D4505CCC78D5624EF1E7J0yEM" TargetMode="External"/><Relationship Id="rId24" Type="http://schemas.openxmlformats.org/officeDocument/2006/relationships/hyperlink" Target="consultantplus://offline/ref=A696D545EC1CE0D2930A83332B53E1FDF23440A26E37DDE1693BAEE5627FE77F274E0468D3E6E5976351A3C8B752DA4C5FD166D47C4EJFy2M" TargetMode="External"/><Relationship Id="rId40" Type="http://schemas.openxmlformats.org/officeDocument/2006/relationships/hyperlink" Target="consultantplus://offline/ref=A696D545EC1CE0D2930A83332B53E1FDF23748A46933DDE1693BAEE5627FE77F274E0468D2E1E498300BB3CCFE05D4505CCC78D5624EF1E7J0yEM" TargetMode="External"/><Relationship Id="rId45" Type="http://schemas.openxmlformats.org/officeDocument/2006/relationships/hyperlink" Target="consultantplus://offline/ref=A696D545EC1CE0D2930A83332B53E1FDF23748A46933DDE1693BAEE5627FE77F274E0468D2E1E499360BB3CCFE05D4505CCC78D5624EF1E7J0yEM" TargetMode="External"/><Relationship Id="rId66" Type="http://schemas.openxmlformats.org/officeDocument/2006/relationships/hyperlink" Target="consultantplus://offline/ref=A696D545EC1CE0D2930A83332B53E1FDF23440A26E37DDE1693BAEE5627FE77F354E5C64D0E2FA9C341EE59DB8J5y3M" TargetMode="External"/><Relationship Id="rId87" Type="http://schemas.openxmlformats.org/officeDocument/2006/relationships/hyperlink" Target="consultantplus://offline/ref=A696D545EC1CE0D2930A83332B53E1FDF23748A46933DDE1693BAEE5627FE77F274E0468D2E1E59C310BB3CCFE05D4505CCC78D5624EF1E7J0yEM" TargetMode="External"/><Relationship Id="rId110" Type="http://schemas.openxmlformats.org/officeDocument/2006/relationships/hyperlink" Target="consultantplus://offline/ref=A696D545EC1CE0D2930A83332B53E1FDF23646A16F32DDE1693BAEE5627FE77F274E0468D2E0EC94320BB3CCFE05D4505CCC78D5624EF1E7J0yEM" TargetMode="External"/><Relationship Id="rId115" Type="http://schemas.openxmlformats.org/officeDocument/2006/relationships/hyperlink" Target="consultantplus://offline/ref=A696D545EC1CE0D2930A83332B53E1FDF23748A46933DDE1693BAEE5627FE77F274E0468D2E1E59B3E0BB3CCFE05D4505CCC78D5624EF1E7J0yEM" TargetMode="External"/><Relationship Id="rId131" Type="http://schemas.openxmlformats.org/officeDocument/2006/relationships/hyperlink" Target="consultantplus://offline/ref=A696D545EC1CE0D2930A83332B53E1FDF23743A0673ADDE1693BAEE5627FE77F274E0468D2E1E49C310BB3CCFE05D4505CCC78D5624EF1E7J0yEM" TargetMode="External"/><Relationship Id="rId136" Type="http://schemas.openxmlformats.org/officeDocument/2006/relationships/hyperlink" Target="consultantplus://offline/ref=A696D545EC1CE0D2930A83332B53E1FDF23748A46933DDE1693BAEE5627FE77F274E0468D2E1E69E360BB3CCFE05D4505CCC78D5624EF1E7J0yEM" TargetMode="External"/><Relationship Id="rId157" Type="http://schemas.openxmlformats.org/officeDocument/2006/relationships/hyperlink" Target="consultantplus://offline/ref=A696D545EC1CE0D2930A83332B53E1FDF23542A76F36DDE1693BAEE5627FE77F274E0468D2E1E49F300BB3CCFE05D4505CCC78D5624EF1E7J0yEM" TargetMode="External"/><Relationship Id="rId61" Type="http://schemas.openxmlformats.org/officeDocument/2006/relationships/hyperlink" Target="consultantplus://offline/ref=A696D545EC1CE0D2930A83332B53E1FDF23748A46933DDE1693BAEE5627FE77F274E0468D2E1E49B300BB3CCFE05D4505CCC78D5624EF1E7J0yEM" TargetMode="External"/><Relationship Id="rId82" Type="http://schemas.openxmlformats.org/officeDocument/2006/relationships/hyperlink" Target="consultantplus://offline/ref=A696D545EC1CE0D2930A83332B53E1FDF23440A26E37DDE1693BAEE5627FE77F354E5C64D0E2FA9C341EE59DB8J5y3M" TargetMode="External"/><Relationship Id="rId152" Type="http://schemas.openxmlformats.org/officeDocument/2006/relationships/hyperlink" Target="consultantplus://offline/ref=A696D545EC1CE0D2930A83332B53E1FDF23748A46933DDE1693BAEE5627FE77F274E0468D2E1E69A350BB3CCFE05D4505CCC78D5624EF1E7J0yEM" TargetMode="External"/><Relationship Id="rId173" Type="http://schemas.openxmlformats.org/officeDocument/2006/relationships/theme" Target="theme/theme1.xml"/><Relationship Id="rId19" Type="http://schemas.openxmlformats.org/officeDocument/2006/relationships/hyperlink" Target="consultantplus://offline/ref=A696D545EC1CE0D2930A83332B53E1FDF23440A26E37DDE1693BAEE5627FE77F274E0468D3E0E2976351A3C8B752DA4C5FD166D47C4EJFy2M" TargetMode="External"/><Relationship Id="rId14" Type="http://schemas.openxmlformats.org/officeDocument/2006/relationships/hyperlink" Target="consultantplus://offline/ref=A696D545EC1CE0D2930A83332B53E1FDF23748A46933DDE1693BAEE5627FE77F274E0468D2E1E49D360BB3CCFE05D4505CCC78D5624EF1E7J0yEM" TargetMode="External"/><Relationship Id="rId30" Type="http://schemas.openxmlformats.org/officeDocument/2006/relationships/hyperlink" Target="consultantplus://offline/ref=A696D545EC1CE0D2930A83332B53E1FDF23748A46933DDE1693BAEE5627FE77F274E0468D2E1E49E320BB3CCFE05D4505CCC78D5624EF1E7J0yEM" TargetMode="External"/><Relationship Id="rId35" Type="http://schemas.openxmlformats.org/officeDocument/2006/relationships/image" Target="media/image1.wmf"/><Relationship Id="rId56" Type="http://schemas.openxmlformats.org/officeDocument/2006/relationships/hyperlink" Target="consultantplus://offline/ref=A696D545EC1CE0D2930A83332B53E1FDF23646A16F32DDE1693BAEE5627FE77F354E5C64D0E2FA9C341EE59DB8J5y3M" TargetMode="External"/><Relationship Id="rId77" Type="http://schemas.openxmlformats.org/officeDocument/2006/relationships/hyperlink" Target="consultantplus://offline/ref=A696D545EC1CE0D2930A83332B53E1FDF23748A46933DDE1693BAEE5627FE77F274E0468D2E1E4953F0BB3CCFE05D4505CCC78D5624EF1E7J0yEM" TargetMode="External"/><Relationship Id="rId100" Type="http://schemas.openxmlformats.org/officeDocument/2006/relationships/hyperlink" Target="consultantplus://offline/ref=A696D545EC1CE0D2930A83332B53E1FDF23748A46933DDE1693BAEE5627FE77F274E0468D2E1E5983E0BB3CCFE05D4505CCC78D5624EF1E7J0yEM" TargetMode="External"/><Relationship Id="rId105" Type="http://schemas.openxmlformats.org/officeDocument/2006/relationships/hyperlink" Target="consultantplus://offline/ref=A696D545EC1CE0D2930A83332B53E1FDF23748A46933DDE1693BAEE5627FE77F274E0468D2E1E59B370BB3CCFE05D4505CCC78D5624EF1E7J0yEM" TargetMode="External"/><Relationship Id="rId126" Type="http://schemas.openxmlformats.org/officeDocument/2006/relationships/hyperlink" Target="consultantplus://offline/ref=A696D545EC1CE0D2930A83332B53E1FDF23748A46933DDE1693BAEE5627FE77F274E0468D2E1E69D330BB3CCFE05D4505CCC78D5624EF1E7J0yEM" TargetMode="External"/><Relationship Id="rId147" Type="http://schemas.openxmlformats.org/officeDocument/2006/relationships/hyperlink" Target="consultantplus://offline/ref=A696D545EC1CE0D2930A83332B53E1FDF53747A26733DDE1693BAEE5627FE77F274E0468D2E1E59D330BB3CCFE05D4505CCC78D5624EF1E7J0yEM" TargetMode="External"/><Relationship Id="rId168" Type="http://schemas.openxmlformats.org/officeDocument/2006/relationships/hyperlink" Target="consultantplus://offline/ref=A696D545EC1CE0D2930A83332B53E1FDF23748A46933DDE1693BAEE5627FE77F274E0468D2E1E79E350BB3CCFE05D4505CCC78D5624EF1E7J0yEM" TargetMode="External"/><Relationship Id="rId8" Type="http://schemas.openxmlformats.org/officeDocument/2006/relationships/hyperlink" Target="consultantplus://offline/ref=A696D545EC1CE0D2930A83332B53E1FDF23445AC6F37DDE1693BAEE5627FE77F274E0468D2E1E49C310BB3CCFE05D4505CCC78D5624EF1E7J0yEM" TargetMode="External"/><Relationship Id="rId51" Type="http://schemas.openxmlformats.org/officeDocument/2006/relationships/hyperlink" Target="consultantplus://offline/ref=A696D545EC1CE0D2930A83332B53E1FDF23748A46933DDE1693BAEE5627FE77F274E0468D2E1E49A300BB3CCFE05D4505CCC78D5624EF1E7J0yEM" TargetMode="External"/><Relationship Id="rId72" Type="http://schemas.openxmlformats.org/officeDocument/2006/relationships/hyperlink" Target="consultantplus://offline/ref=A696D545EC1CE0D2930A83332B53E1FDF53747A26733DDE1693BAEE5627FE77F274E0468D2E1E59D330BB3CCFE05D4505CCC78D5624EF1E7J0yEM" TargetMode="External"/><Relationship Id="rId93" Type="http://schemas.openxmlformats.org/officeDocument/2006/relationships/hyperlink" Target="consultantplus://offline/ref=A696D545EC1CE0D2930A83332B53E1FDF23748A46933DDE1693BAEE5627FE77F274E0468D2E1E59E320BB3CCFE05D4505CCC78D5624EF1E7J0yEM" TargetMode="External"/><Relationship Id="rId98" Type="http://schemas.openxmlformats.org/officeDocument/2006/relationships/hyperlink" Target="consultantplus://offline/ref=A696D545EC1CE0D2930A83332B53E1FDF23748A46933DDE1693BAEE5627FE77F274E0468D2E1E598310BB3CCFE05D4505CCC78D5624EF1E7J0yEM" TargetMode="External"/><Relationship Id="rId121" Type="http://schemas.openxmlformats.org/officeDocument/2006/relationships/hyperlink" Target="consultantplus://offline/ref=A696D545EC1CE0D2930A83332B53E1FDF23748A46933DDE1693BAEE5627FE77F274E0468D2E1E594310BB3CCFE05D4505CCC78D5624EF1E7J0yEM" TargetMode="External"/><Relationship Id="rId142" Type="http://schemas.openxmlformats.org/officeDocument/2006/relationships/hyperlink" Target="consultantplus://offline/ref=A696D545EC1CE0D2930A83332B53E1FDF23748A46933DDE1693BAEE5627FE77F274E0468D2E1E69E330BB3CCFE05D4505CCC78D5624EF1E7J0yEM" TargetMode="External"/><Relationship Id="rId163" Type="http://schemas.openxmlformats.org/officeDocument/2006/relationships/hyperlink" Target="consultantplus://offline/ref=A696D545EC1CE0D2930A83332B53E1FDF23445A06F37DDE1693BAEE5627FE77F274E046ADAE7EFC86644B290B853C7525CCC7AD67EJ4yFM" TargetMode="External"/><Relationship Id="rId3" Type="http://schemas.openxmlformats.org/officeDocument/2006/relationships/settings" Target="settings.xml"/><Relationship Id="rId25" Type="http://schemas.openxmlformats.org/officeDocument/2006/relationships/hyperlink" Target="consultantplus://offline/ref=A696D545EC1CE0D2930A83332B53E1FDF23748A46933DDE1693BAEE5627FE77F274E0468D2E1E49D3E0BB3CCFE05D4505CCC78D5624EF1E7J0yEM" TargetMode="External"/><Relationship Id="rId46" Type="http://schemas.openxmlformats.org/officeDocument/2006/relationships/hyperlink" Target="consultantplus://offline/ref=A696D545EC1CE0D2930A83332B53E1FDF23748A46933DDE1693BAEE5627FE77F274E0468D2E1E499310BB3CCFE05D4505CCC78D5624EF1E7J0yEM" TargetMode="External"/><Relationship Id="rId67" Type="http://schemas.openxmlformats.org/officeDocument/2006/relationships/hyperlink" Target="consultantplus://offline/ref=A696D545EC1CE0D2930A83332B53E1FDF23440A26E37DDE1693BAEE5627FE77F354E5C64D0E2FA9C341EE59DB8J5y3M" TargetMode="External"/><Relationship Id="rId116" Type="http://schemas.openxmlformats.org/officeDocument/2006/relationships/hyperlink" Target="consultantplus://offline/ref=A696D545EC1CE0D2930A83332B53E1FDF23748A46933DDE1693BAEE5627FE77F274E0468D2E1E594360BB3CCFE05D4505CCC78D5624EF1E7J0yEM" TargetMode="External"/><Relationship Id="rId137" Type="http://schemas.openxmlformats.org/officeDocument/2006/relationships/hyperlink" Target="consultantplus://offline/ref=A696D545EC1CE0D2930A83332B53E1FDF23542A76F36DDE1693BAEE5627FE77F274E0468D2E1E49D300BB3CCFE05D4505CCC78D5624EF1E7J0yEM" TargetMode="External"/><Relationship Id="rId158" Type="http://schemas.openxmlformats.org/officeDocument/2006/relationships/hyperlink" Target="consultantplus://offline/ref=A696D545EC1CE0D2930A83332B53E1FDF23748A46933DDE1693BAEE5627FE77F274E0468D2E1E694350BB3CCFE05D4505CCC78D5624EF1E7J0yEM" TargetMode="External"/><Relationship Id="rId20" Type="http://schemas.openxmlformats.org/officeDocument/2006/relationships/hyperlink" Target="consultantplus://offline/ref=A696D545EC1CE0D2930A83332B53E1FDF23748A46933DDE1693BAEE5627FE77F274E0468D2E1E49D330BB3CCFE05D4505CCC78D5624EF1E7J0yEM" TargetMode="External"/><Relationship Id="rId41" Type="http://schemas.openxmlformats.org/officeDocument/2006/relationships/hyperlink" Target="consultantplus://offline/ref=A696D545EC1CE0D2930A83332B53E1FDF23440A26E37DDE1693BAEE5627FE77F274E0468D2E1E69D3E0BB3CCFE05D4505CCC78D5624EF1E7J0yEM" TargetMode="External"/><Relationship Id="rId62" Type="http://schemas.openxmlformats.org/officeDocument/2006/relationships/hyperlink" Target="consultantplus://offline/ref=A696D545EC1CE0D2930A83332B53E1FDF23646A16F32DDE1693BAEE5627FE77F274E046BDAE8E2976351A3C8B752DA4C5FD166D47C4EJFy2M" TargetMode="External"/><Relationship Id="rId83" Type="http://schemas.openxmlformats.org/officeDocument/2006/relationships/hyperlink" Target="consultantplus://offline/ref=A696D545EC1CE0D2930A83332B53E1FDF23440A26E37DDE1693BAEE5627FE77F354E5C64D0E2FA9C341EE59DB8J5y3M" TargetMode="External"/><Relationship Id="rId88" Type="http://schemas.openxmlformats.org/officeDocument/2006/relationships/hyperlink" Target="consultantplus://offline/ref=A696D545EC1CE0D2930A83332B53E1FDF23748A46933DDE1693BAEE5627FE77F274E0468D2E1E59D340BB3CCFE05D4505CCC78D5624EF1E7J0yEM" TargetMode="External"/><Relationship Id="rId111" Type="http://schemas.openxmlformats.org/officeDocument/2006/relationships/hyperlink" Target="consultantplus://offline/ref=A696D545EC1CE0D2930A83332B53E1FDF43C47AC6F35DDE1693BAEE5627FE77F274E0468D2E1E49D350BB3CCFE05D4505CCC78D5624EF1E7J0yEM" TargetMode="External"/><Relationship Id="rId132" Type="http://schemas.openxmlformats.org/officeDocument/2006/relationships/hyperlink" Target="consultantplus://offline/ref=A696D545EC1CE0D2930A83332B53E1FDF23748A46933DDE1693BAEE5627FE77F274E0468D2E1E69D310BB3CCFE05D4505CCC78D5624EF1E7J0yEM" TargetMode="External"/><Relationship Id="rId153" Type="http://schemas.openxmlformats.org/officeDocument/2006/relationships/hyperlink" Target="consultantplus://offline/ref=A696D545EC1CE0D2930A83332B53E1FDF23646A16F32DDE1693BAEE5627FE77F274E046AD2E4E0976351A3C8B752DA4C5FD166D47C4EJFy2M" TargetMode="External"/><Relationship Id="rId15" Type="http://schemas.openxmlformats.org/officeDocument/2006/relationships/hyperlink" Target="consultantplus://offline/ref=A696D545EC1CE0D2930A83332B53E1FDF23748A46933DDE1693BAEE5627FE77F274E0468D2E1E49D350BB3CCFE05D4505CCC78D5624EF1E7J0yEM" TargetMode="External"/><Relationship Id="rId36" Type="http://schemas.openxmlformats.org/officeDocument/2006/relationships/image" Target="media/image2.wmf"/><Relationship Id="rId57" Type="http://schemas.openxmlformats.org/officeDocument/2006/relationships/hyperlink" Target="consultantplus://offline/ref=A696D545EC1CE0D2930A83332B53E1FDF73541A26732DDE1693BAEE5627FE77F354E5C64D0E2FA9C341EE59DB8J5y3M" TargetMode="External"/><Relationship Id="rId106" Type="http://schemas.openxmlformats.org/officeDocument/2006/relationships/hyperlink" Target="consultantplus://offline/ref=A696D545EC1CE0D2930A83332B53E1FDF23440A26E37DDE1693BAEE5627FE77F354E5C64D0E2FA9C341EE59DB8J5y3M" TargetMode="External"/><Relationship Id="rId127" Type="http://schemas.openxmlformats.org/officeDocument/2006/relationships/hyperlink" Target="consultantplus://offline/ref=A696D545EC1CE0D2930A83332B53E1FDF23440A26E37DDE1693BAEE5627FE77F274E046BDBE6ED976351A3C8B752DA4C5FD166D47C4EJFy2M" TargetMode="External"/><Relationship Id="rId10" Type="http://schemas.openxmlformats.org/officeDocument/2006/relationships/hyperlink" Target="consultantplus://offline/ref=A696D545EC1CE0D2930A83332B53E1FDF23440A26E37DDE1693BAEE5627FE77F274E0468D6E1E3976351A3C8B752DA4C5FD166D47C4EJFy2M" TargetMode="External"/><Relationship Id="rId31" Type="http://schemas.openxmlformats.org/officeDocument/2006/relationships/hyperlink" Target="consultantplus://offline/ref=A696D545EC1CE0D2930A83332B53E1FDF43C47AC6F35DDE1693BAEE5627FE77F274E0468D2E1E49D350BB3CCFE05D4505CCC78D5624EF1E7J0yEM" TargetMode="External"/><Relationship Id="rId52" Type="http://schemas.openxmlformats.org/officeDocument/2006/relationships/hyperlink" Target="consultantplus://offline/ref=A696D545EC1CE0D2930A83332B53E1FDF23646A16F32DDE1693BAEE5627FE77F274E046BDAE8E2976351A3C8B752DA4C5FD166D47C4EJFy2M" TargetMode="External"/><Relationship Id="rId73" Type="http://schemas.openxmlformats.org/officeDocument/2006/relationships/hyperlink" Target="consultantplus://offline/ref=A696D545EC1CE0D2930A83332B53E1FDF23748A46933DDE1693BAEE5627FE77F274E0468D2E1E495340BB3CCFE05D4505CCC78D5624EF1E7J0yEM" TargetMode="External"/><Relationship Id="rId78" Type="http://schemas.openxmlformats.org/officeDocument/2006/relationships/hyperlink" Target="consultantplus://offline/ref=A696D545EC1CE0D2930A83332B53E1FDF23748A46933DDE1693BAEE5627FE77F274E0468D2E1E4953E0BB3CCFE05D4505CCC78D5624EF1E7J0yEM" TargetMode="External"/><Relationship Id="rId94" Type="http://schemas.openxmlformats.org/officeDocument/2006/relationships/hyperlink" Target="consultantplus://offline/ref=A696D545EC1CE0D2930A83332B53E1FDF23748A46933DDE1693BAEE5627FE77F274E0468D2E1E59E3F0BB3CCFE05D4505CCC78D5624EF1E7J0yEM" TargetMode="External"/><Relationship Id="rId99" Type="http://schemas.openxmlformats.org/officeDocument/2006/relationships/hyperlink" Target="consultantplus://offline/ref=A696D545EC1CE0D2930A83332B53E1FDF23748A46933DDE1693BAEE5627FE77F274E0468D2E1E598300BB3CCFE05D4505CCC78D5624EF1E7J0yEM" TargetMode="External"/><Relationship Id="rId101" Type="http://schemas.openxmlformats.org/officeDocument/2006/relationships/hyperlink" Target="consultantplus://offline/ref=A696D545EC1CE0D2930A83332B53E1FDF23748A46933DDE1693BAEE5627FE77F274E0468D2E1E59A3E0BB3CCFE05D4505CCC78D5624EF1E7J0yEM" TargetMode="External"/><Relationship Id="rId122" Type="http://schemas.openxmlformats.org/officeDocument/2006/relationships/hyperlink" Target="consultantplus://offline/ref=A696D545EC1CE0D2930A83332B53E1FDF23445A06F33DDE1693BAEE5627FE77F274E046CD2E7EFC86644B290B853C7525CCC7AD67EJ4yFM" TargetMode="External"/><Relationship Id="rId143" Type="http://schemas.openxmlformats.org/officeDocument/2006/relationships/hyperlink" Target="consultantplus://offline/ref=A696D545EC1CE0D2930A83332B53E1FDF23542A76F36DDE1693BAEE5627FE77F274E0468D2E1E49E370BB3CCFE05D4505CCC78D5624EF1E7J0yEM" TargetMode="External"/><Relationship Id="rId148" Type="http://schemas.openxmlformats.org/officeDocument/2006/relationships/hyperlink" Target="consultantplus://offline/ref=A696D545EC1CE0D2930A83332B53E1FDF53C42A26834DDE1693BAEE5627FE77F274E0468D2E1E49D310BB3CCFE05D4505CCC78D5624EF1E7J0yEM" TargetMode="External"/><Relationship Id="rId164" Type="http://schemas.openxmlformats.org/officeDocument/2006/relationships/hyperlink" Target="consultantplus://offline/ref=A696D545EC1CE0D2930A83332B53E1FDF23445A06F37DDE1693BAEE5627FE77F274E046ADAE7EFC86644B290B853C7525CCC7AD67EJ4yFM" TargetMode="External"/><Relationship Id="rId169" Type="http://schemas.openxmlformats.org/officeDocument/2006/relationships/hyperlink" Target="consultantplus://offline/ref=A696D545EC1CE0D2930A83332B53E1FDF23748A46933DDE1693BAEE5627FE77F274E0468D2E1E79E340BB3CCFE05D4505CCC78D5624EF1E7J0yEM" TargetMode="External"/><Relationship Id="rId4" Type="http://schemas.openxmlformats.org/officeDocument/2006/relationships/webSettings" Target="webSettings.xml"/><Relationship Id="rId9" Type="http://schemas.openxmlformats.org/officeDocument/2006/relationships/hyperlink" Target="consultantplus://offline/ref=A696D545EC1CE0D2930A83332B53E1FDF23748A46933DDE1693BAEE5627FE77F274E0468D2E1E49C310BB3CCFE05D4505CCC78D5624EF1E7J0yEM" TargetMode="External"/><Relationship Id="rId26" Type="http://schemas.openxmlformats.org/officeDocument/2006/relationships/hyperlink" Target="consultantplus://offline/ref=A696D545EC1CE0D2930A83332B53E1FDF23445A06F33DDE1693BAEE5627FE77F274E046CD2E7EFC86644B290B853C7525CCC7AD67EJ4yFM" TargetMode="External"/><Relationship Id="rId47" Type="http://schemas.openxmlformats.org/officeDocument/2006/relationships/hyperlink" Target="consultantplus://offline/ref=A696D545EC1CE0D2930A83332B53E1FDF23748A46933DDE1693BAEE5627FE77F274E0468D2E1E49A340BB3CCFE05D4505CCC78D5624EF1E7J0yEM" TargetMode="External"/><Relationship Id="rId68" Type="http://schemas.openxmlformats.org/officeDocument/2006/relationships/hyperlink" Target="consultantplus://offline/ref=A696D545EC1CE0D2930A83332B53E1FDF23748A46933DDE1693BAEE5627FE77F274E0468D2E1E494320BB3CCFE05D4505CCC78D5624EF1E7J0yEM" TargetMode="External"/><Relationship Id="rId89" Type="http://schemas.openxmlformats.org/officeDocument/2006/relationships/hyperlink" Target="consultantplus://offline/ref=A696D545EC1CE0D2930A83332B53E1FDF23748A46933DDE1693BAEE5627FE77F274E0468D2E1E59D320BB3CCFE05D4505CCC78D5624EF1E7J0yEM" TargetMode="External"/><Relationship Id="rId112" Type="http://schemas.openxmlformats.org/officeDocument/2006/relationships/hyperlink" Target="consultantplus://offline/ref=A696D545EC1CE0D2930A83332B53E1FDF23748A46933DDE1693BAEE5627FE77F274E0468D2E1E59B300BB3CCFE05D4505CCC78D5624EF1E7J0yEM" TargetMode="External"/><Relationship Id="rId133" Type="http://schemas.openxmlformats.org/officeDocument/2006/relationships/hyperlink" Target="consultantplus://offline/ref=A696D545EC1CE0D2930A83332B53E1FDF23542A76F36DDE1693BAEE5627FE77F274E0468D2E1E49D330BB3CCFE05D4505CCC78D5624EF1E7J0yEM" TargetMode="External"/><Relationship Id="rId154" Type="http://schemas.openxmlformats.org/officeDocument/2006/relationships/hyperlink" Target="consultantplus://offline/ref=A696D545EC1CE0D2930A83332B53E1FDF23748A46933DDE1693BAEE5627FE77F274E0468D2E1E69B3F0BB3CCFE05D4505CCC78D5624EF1E7J0yEM" TargetMode="External"/><Relationship Id="rId16" Type="http://schemas.openxmlformats.org/officeDocument/2006/relationships/hyperlink" Target="consultantplus://offline/ref=A696D545EC1CE0D2930A83332B53E1FDF23440A26E37DDE1693BAEE5627FE77F274E0468D2E1E59E340BB3CCFE05D4505CCC78D5624EF1E7J0yEM" TargetMode="External"/><Relationship Id="rId37" Type="http://schemas.openxmlformats.org/officeDocument/2006/relationships/hyperlink" Target="consultantplus://offline/ref=A696D545EC1CE0D2930A83332B53E1FDF23748A46933DDE1693BAEE5627FE77F274E0468D2E1E49E310BB3CCFE05D4505CCC78D5624EF1E7J0yEM" TargetMode="External"/><Relationship Id="rId58" Type="http://schemas.openxmlformats.org/officeDocument/2006/relationships/hyperlink" Target="consultantplus://offline/ref=A696D545EC1CE0D2930A83332B53E1FDF23748A46933DDE1693BAEE5627FE77F274E0468D2E1E49B360BB3CCFE05D4505CCC78D5624EF1E7J0yEM" TargetMode="External"/><Relationship Id="rId79" Type="http://schemas.openxmlformats.org/officeDocument/2006/relationships/hyperlink" Target="consultantplus://offline/ref=A696D545EC1CE0D2930A83332B53E1FDF23748A46933DDE1693BAEE5627FE77F274E0468D2E1E59C370BB3CCFE05D4505CCC78D5624EF1E7J0yEM" TargetMode="External"/><Relationship Id="rId102" Type="http://schemas.openxmlformats.org/officeDocument/2006/relationships/hyperlink" Target="consultantplus://offline/ref=A696D545EC1CE0D2930A83332B53E1FDF53C42AD6937DDE1693BAEE5627FE77F274E0468D2E1E49C310BB3CCFE05D4505CCC78D5624EF1E7J0yEM" TargetMode="External"/><Relationship Id="rId123" Type="http://schemas.openxmlformats.org/officeDocument/2006/relationships/hyperlink" Target="consultantplus://offline/ref=A696D545EC1CE0D2930A83332B53E1FDF23444AD6B31DDE1693BAEE5627FE77F274E046BD5EAB0CD7355EA9FB94ED95141D078D4J7yFM" TargetMode="External"/><Relationship Id="rId144" Type="http://schemas.openxmlformats.org/officeDocument/2006/relationships/hyperlink" Target="consultantplus://offline/ref=A696D545EC1CE0D2930A83332B53E1FDF23748A46933DDE1693BAEE5627FE77F274E0468D2E1E69E320BB3CCFE05D4505CCC78D5624EF1E7J0yEM" TargetMode="External"/><Relationship Id="rId90" Type="http://schemas.openxmlformats.org/officeDocument/2006/relationships/hyperlink" Target="consultantplus://offline/ref=A696D545EC1CE0D2930A83332B53E1FDF23141A46D36DDE1693BAEE5627FE77F354E5C64D0E2FA9C341EE59DB8J5y3M" TargetMode="External"/><Relationship Id="rId165" Type="http://schemas.openxmlformats.org/officeDocument/2006/relationships/hyperlink" Target="consultantplus://offline/ref=A696D545EC1CE0D2930A83332B53E1FDF23748A46933DDE1693BAEE5627FE77F274E0468D2E1E694340BB3CCFE05D4505CCC78D5624EF1E7J0yEM" TargetMode="External"/><Relationship Id="rId27" Type="http://schemas.openxmlformats.org/officeDocument/2006/relationships/hyperlink" Target="consultantplus://offline/ref=A696D545EC1CE0D2930A83332B53E1FDF23646A16F32DDE1693BAEE5627FE77F274E046ADBE4E3976351A3C8B752DA4C5FD166D47C4EJFy2M" TargetMode="External"/><Relationship Id="rId48" Type="http://schemas.openxmlformats.org/officeDocument/2006/relationships/hyperlink" Target="consultantplus://offline/ref=A696D545EC1CE0D2930A83332B53E1FDF23440A26E37DDE1693BAEE5627FE77F354E5C64D0E2FA9C341EE59DB8J5y3M" TargetMode="External"/><Relationship Id="rId69" Type="http://schemas.openxmlformats.org/officeDocument/2006/relationships/hyperlink" Target="consultantplus://offline/ref=A696D545EC1CE0D2930A83332B53E1FDF23748A46933DDE1693BAEE5627FE77F274E0468D2E1E4943E0BB3CCFE05D4505CCC78D5624EF1E7J0yEM" TargetMode="External"/><Relationship Id="rId113" Type="http://schemas.openxmlformats.org/officeDocument/2006/relationships/hyperlink" Target="consultantplus://offline/ref=A696D545EC1CE0D2930A83332B53E1FDF23748A46933DDE1693BAEE5627FE77F274E0468D2E1E59B3F0BB3CCFE05D4505CCC78D5624EF1E7J0yEM" TargetMode="External"/><Relationship Id="rId134" Type="http://schemas.openxmlformats.org/officeDocument/2006/relationships/hyperlink" Target="consultantplus://offline/ref=A696D545EC1CE0D2930A83332B53E1FDF23748A46933DDE1693BAEE5627FE77F274E0468D2E1E69E370BB3CCFE05D4505CCC78D5624EF1E7J0yEM" TargetMode="External"/><Relationship Id="rId80" Type="http://schemas.openxmlformats.org/officeDocument/2006/relationships/hyperlink" Target="consultantplus://offline/ref=A696D545EC1CE0D2930A83332B53E1FDF23748A46933DDE1693BAEE5627FE77F274E0468D2E1E59C360BB3CCFE05D4505CCC78D5624EF1E7J0yEM" TargetMode="External"/><Relationship Id="rId155" Type="http://schemas.openxmlformats.org/officeDocument/2006/relationships/hyperlink" Target="consultantplus://offline/ref=A696D545EC1CE0D2930A83332B53E1FDF23542A76F36DDE1693BAEE5627FE77F274E0468D2E1E49F320BB3CCFE05D4505CCC78D5624EF1E7J0yEM" TargetMode="External"/><Relationship Id="rId17" Type="http://schemas.openxmlformats.org/officeDocument/2006/relationships/hyperlink" Target="consultantplus://offline/ref=A696D545EC1CE0D2930A83332B53E1FDF23440A26E37DDE1693BAEE5627FE77F274E0468D2E6E1976351A3C8B752DA4C5FD166D47C4EJFy2M" TargetMode="External"/><Relationship Id="rId38" Type="http://schemas.openxmlformats.org/officeDocument/2006/relationships/hyperlink" Target="consultantplus://offline/ref=A696D545EC1CE0D2930A83332B53E1FDF23644A76E37DDE1693BAEE5627FE77F274E0468D2E1E498330BB3CCFE05D4505CCC78D5624EF1E7J0yEM" TargetMode="External"/><Relationship Id="rId59" Type="http://schemas.openxmlformats.org/officeDocument/2006/relationships/hyperlink" Target="consultantplus://offline/ref=A696D545EC1CE0D2930A83332B53E1FDF23440A26E37DDE1693BAEE5627FE77F354E5C64D0E2FA9C341EE59DB8J5y3M" TargetMode="External"/><Relationship Id="rId103" Type="http://schemas.openxmlformats.org/officeDocument/2006/relationships/hyperlink" Target="consultantplus://offline/ref=A696D545EC1CE0D2930A83332B53E1FDF23542A76F36DDE1693BAEE5627FE77F274E0468D2E1E49C310BB3CCFE05D4505CCC78D5624EF1E7J0yEM" TargetMode="External"/><Relationship Id="rId124" Type="http://schemas.openxmlformats.org/officeDocument/2006/relationships/hyperlink" Target="consultantplus://offline/ref=A696D545EC1CE0D2930A83332B53E1FDF23748A46933DDE1693BAEE5627FE77F274E0468D2E1E69C370BB3CCFE05D4505CCC78D5624EF1E7J0yEM" TargetMode="External"/><Relationship Id="rId70" Type="http://schemas.openxmlformats.org/officeDocument/2006/relationships/hyperlink" Target="consultantplus://offline/ref=A696D545EC1CE0D2930A83332B53E1FDF23748A46933DDE1693BAEE5627FE77F274E0468D2E1E495370BB3CCFE05D4505CCC78D5624EF1E7J0yEM" TargetMode="External"/><Relationship Id="rId91" Type="http://schemas.openxmlformats.org/officeDocument/2006/relationships/hyperlink" Target="consultantplus://offline/ref=A696D545EC1CE0D2930A83332B53E1FDF23748A46933DDE1693BAEE5627FE77F274E0468D2E1E59D300BB3CCFE05D4505CCC78D5624EF1E7J0yEM" TargetMode="External"/><Relationship Id="rId145" Type="http://schemas.openxmlformats.org/officeDocument/2006/relationships/hyperlink" Target="consultantplus://offline/ref=A696D545EC1CE0D2930A83332B53E1FDF53C42AD6937DDE1693BAEE5627FE77F274E0468D2E1E49D320BB3CCFE05D4505CCC78D5624EF1E7J0yEM" TargetMode="External"/><Relationship Id="rId166" Type="http://schemas.openxmlformats.org/officeDocument/2006/relationships/hyperlink" Target="consultantplus://offline/ref=A696D545EC1CE0D2930A83332B53E1FDF23748A46933DDE1693BAEE5627FE77F274E0468D2E1E79C340BB3CCFE05D4505CCC78D5624EF1E7J0y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24897</Words>
  <Characters>141919</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2023-03-23T12:50:00Z</dcterms:created>
  <dcterms:modified xsi:type="dcterms:W3CDTF">2023-03-23T12:50:00Z</dcterms:modified>
</cp:coreProperties>
</file>